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63" w:rsidRDefault="00C75C64">
      <w:pPr>
        <w:pStyle w:val="Pardfaut"/>
        <w:spacing w:after="240" w:line="360" w:lineRule="atLeast"/>
        <w:rPr>
          <w:rFonts w:ascii="Helvetica" w:eastAsia="Helvetica" w:hAnsi="Helvetica" w:cs="Helvetica"/>
          <w:sz w:val="32"/>
          <w:szCs w:val="32"/>
        </w:rPr>
      </w:pPr>
      <w:bookmarkStart w:id="0" w:name="_GoBack"/>
      <w:r>
        <w:rPr>
          <w:rFonts w:ascii="Helvetica" w:hAnsi="Helvetica"/>
          <w:sz w:val="32"/>
          <w:szCs w:val="32"/>
        </w:rPr>
        <w:t>HOCKEY SUR GAZON CANADA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Helvetica" w:hAnsi="Helvetica"/>
          <w:sz w:val="32"/>
          <w:szCs w:val="32"/>
        </w:rPr>
        <w:t>Poli</w:t>
      </w:r>
      <w:r>
        <w:rPr>
          <w:rFonts w:ascii="Helvetica" w:hAnsi="Helvetica"/>
          <w:sz w:val="32"/>
          <w:szCs w:val="32"/>
        </w:rPr>
        <w:t>tique</w:t>
      </w:r>
      <w:r>
        <w:rPr>
          <w:rFonts w:ascii="Helvetica" w:hAnsi="Helvetica"/>
          <w:sz w:val="32"/>
          <w:szCs w:val="32"/>
        </w:rPr>
        <w:t xml:space="preserve"> no. FHC04-O17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t xml:space="preserve">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POLI</w:t>
      </w:r>
      <w:r>
        <w:rPr>
          <w:rFonts w:ascii="Times" w:hAnsi="Times"/>
          <w:b/>
          <w:bCs/>
          <w:sz w:val="32"/>
          <w:szCs w:val="32"/>
        </w:rPr>
        <w:t>TIQUE DE CONFIDENTIALIT</w:t>
      </w:r>
      <w:r>
        <w:rPr>
          <w:rFonts w:ascii="Times" w:hAnsi="Times"/>
          <w:b/>
          <w:bCs/>
          <w:sz w:val="32"/>
          <w:szCs w:val="32"/>
        </w:rPr>
        <w:t>É</w:t>
      </w:r>
      <w:r>
        <w:rPr>
          <w:rFonts w:ascii="Times" w:hAnsi="Times"/>
          <w:b/>
          <w:bCs/>
          <w:sz w:val="32"/>
          <w:szCs w:val="32"/>
        </w:rPr>
        <w:t xml:space="preserve"> </w:t>
      </w:r>
    </w:p>
    <w:p w:rsidR="00A97063" w:rsidRDefault="00A97063">
      <w:pPr>
        <w:pStyle w:val="Pardfaut"/>
        <w:spacing w:after="240" w:line="360" w:lineRule="atLeast"/>
        <w:rPr>
          <w:rFonts w:ascii="Times" w:eastAsia="Times" w:hAnsi="Times" w:cs="Times"/>
          <w:b/>
          <w:bCs/>
          <w:sz w:val="32"/>
          <w:szCs w:val="32"/>
        </w:rPr>
      </w:pP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t>OBJECTIF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>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objectif de cette politique de confidentialit</w:t>
      </w:r>
      <w:r>
        <w:rPr>
          <w:rFonts w:ascii="Times" w:hAnsi="Times"/>
          <w:sz w:val="32"/>
          <w:szCs w:val="32"/>
        </w:rPr>
        <w:t xml:space="preserve">é </w:t>
      </w:r>
      <w:r>
        <w:rPr>
          <w:rFonts w:ascii="Times" w:hAnsi="Times"/>
          <w:sz w:val="32"/>
          <w:szCs w:val="32"/>
        </w:rPr>
        <w:t>est de d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crire comment Hockey sur gazon Canada (</w:t>
      </w:r>
      <w:r>
        <w:rPr>
          <w:rFonts w:ascii="Times" w:hAnsi="Times"/>
          <w:sz w:val="32"/>
          <w:szCs w:val="32"/>
        </w:rPr>
        <w:t xml:space="preserve">« </w:t>
      </w:r>
      <w:r>
        <w:rPr>
          <w:rFonts w:ascii="Times" w:hAnsi="Times"/>
          <w:sz w:val="32"/>
          <w:szCs w:val="32"/>
        </w:rPr>
        <w:t xml:space="preserve">HGC </w:t>
      </w:r>
      <w:r>
        <w:rPr>
          <w:rFonts w:ascii="Times" w:hAnsi="Times"/>
          <w:sz w:val="32"/>
          <w:szCs w:val="32"/>
        </w:rPr>
        <w:t>»</w:t>
      </w:r>
      <w:r>
        <w:rPr>
          <w:rFonts w:ascii="Times" w:hAnsi="Times"/>
          <w:sz w:val="32"/>
          <w:szCs w:val="32"/>
        </w:rPr>
        <w:t xml:space="preserve">) traite les </w:t>
      </w:r>
      <w:r>
        <w:rPr>
          <w:rFonts w:ascii="Times" w:hAnsi="Times"/>
          <w:sz w:val="32"/>
          <w:szCs w:val="32"/>
        </w:rPr>
        <w:t>renseignements personnels qu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il</w:t>
      </w:r>
      <w:r>
        <w:rPr>
          <w:rFonts w:ascii="Times" w:hAnsi="Times"/>
          <w:sz w:val="32"/>
          <w:szCs w:val="32"/>
        </w:rPr>
        <w:t xml:space="preserve"> recueille et re</w:t>
      </w:r>
      <w:r>
        <w:rPr>
          <w:rFonts w:ascii="Times" w:hAnsi="Times"/>
          <w:sz w:val="32"/>
          <w:szCs w:val="32"/>
        </w:rPr>
        <w:t>ç</w:t>
      </w:r>
      <w:r>
        <w:rPr>
          <w:rFonts w:ascii="Times" w:hAnsi="Times"/>
          <w:sz w:val="32"/>
          <w:szCs w:val="32"/>
        </w:rPr>
        <w:t>oit.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t>D</w:t>
      </w:r>
      <w:r>
        <w:rPr>
          <w:rFonts w:ascii="Times" w:hAnsi="Times"/>
          <w:b/>
          <w:bCs/>
          <w:sz w:val="32"/>
          <w:szCs w:val="32"/>
        </w:rPr>
        <w:t>É</w:t>
      </w:r>
      <w:r w:rsidRPr="00C75C64">
        <w:rPr>
          <w:rFonts w:ascii="Times" w:hAnsi="Times"/>
          <w:b/>
          <w:bCs/>
          <w:sz w:val="32"/>
          <w:szCs w:val="32"/>
          <w:lang w:val="fr-CA"/>
        </w:rPr>
        <w:t xml:space="preserve">FINITION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 xml:space="preserve">Les renseignements personnels dans cette politique signifient </w:t>
      </w:r>
      <w:r>
        <w:rPr>
          <w:rFonts w:ascii="Times" w:hAnsi="Times"/>
          <w:sz w:val="32"/>
          <w:szCs w:val="32"/>
        </w:rPr>
        <w:t xml:space="preserve">: des renseignements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votre sujet qui permettent de vous identifier personnellement comme votre nom, votre adresse, votre adress</w:t>
      </w:r>
      <w:r>
        <w:rPr>
          <w:rFonts w:ascii="Times" w:hAnsi="Times"/>
          <w:sz w:val="32"/>
          <w:szCs w:val="32"/>
        </w:rPr>
        <w:t>e de courriel ou votre num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ro de 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l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phone, et qui ne seraient pas autrement accessibles au public</w:t>
      </w:r>
      <w:r>
        <w:rPr>
          <w:rFonts w:ascii="Times" w:hAnsi="Times"/>
          <w:sz w:val="32"/>
          <w:szCs w:val="32"/>
        </w:rPr>
        <w:t xml:space="preserve">.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t>PORT</w:t>
      </w:r>
      <w:r>
        <w:rPr>
          <w:rFonts w:ascii="Times" w:hAnsi="Times"/>
          <w:b/>
          <w:bCs/>
          <w:sz w:val="32"/>
          <w:szCs w:val="32"/>
        </w:rPr>
        <w:t>É</w:t>
      </w:r>
      <w:r>
        <w:rPr>
          <w:rFonts w:ascii="Times" w:hAnsi="Times"/>
          <w:b/>
          <w:bCs/>
          <w:sz w:val="32"/>
          <w:szCs w:val="32"/>
        </w:rPr>
        <w:t xml:space="preserve">E ET </w:t>
      </w:r>
      <w:r w:rsidRPr="00C75C64">
        <w:rPr>
          <w:rFonts w:ascii="Times" w:hAnsi="Times"/>
          <w:b/>
          <w:bCs/>
          <w:sz w:val="32"/>
          <w:szCs w:val="32"/>
          <w:lang w:val="fr-CA"/>
        </w:rPr>
        <w:t>APPLICATION</w:t>
      </w:r>
      <w:r>
        <w:rPr>
          <w:rFonts w:ascii="Times" w:hAnsi="Times"/>
          <w:b/>
          <w:bCs/>
          <w:sz w:val="32"/>
          <w:szCs w:val="32"/>
        </w:rPr>
        <w:t xml:space="preserve"> DE CETTE POLITIQUE DE CONFIDENTIALIT</w:t>
      </w:r>
      <w:r>
        <w:rPr>
          <w:rFonts w:ascii="Times" w:hAnsi="Times"/>
          <w:b/>
          <w:bCs/>
          <w:sz w:val="32"/>
          <w:szCs w:val="32"/>
        </w:rPr>
        <w:t>É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Cette politique ne s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applique pas aux pratiques des entreprises que HGC ne poss</w:t>
      </w:r>
      <w:r>
        <w:rPr>
          <w:rFonts w:ascii="Times" w:hAnsi="Times"/>
          <w:sz w:val="32"/>
          <w:szCs w:val="32"/>
        </w:rPr>
        <w:t>è</w:t>
      </w:r>
      <w:r>
        <w:rPr>
          <w:rFonts w:ascii="Times" w:hAnsi="Times"/>
          <w:sz w:val="32"/>
          <w:szCs w:val="32"/>
        </w:rPr>
        <w:t>de ou ne contr</w:t>
      </w:r>
      <w:r>
        <w:rPr>
          <w:rFonts w:ascii="Times" w:hAnsi="Times"/>
          <w:sz w:val="32"/>
          <w:szCs w:val="32"/>
        </w:rPr>
        <w:t>ô</w:t>
      </w:r>
      <w:r>
        <w:rPr>
          <w:rFonts w:ascii="Times" w:hAnsi="Times"/>
          <w:sz w:val="32"/>
          <w:szCs w:val="32"/>
        </w:rPr>
        <w:t>le pas, ni aux gens que HGC n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emploie ou ne g</w:t>
      </w:r>
      <w:r>
        <w:rPr>
          <w:rFonts w:ascii="Times" w:hAnsi="Times"/>
          <w:sz w:val="32"/>
          <w:szCs w:val="32"/>
        </w:rPr>
        <w:t>è</w:t>
      </w:r>
      <w:r>
        <w:rPr>
          <w:rFonts w:ascii="Times" w:hAnsi="Times"/>
          <w:sz w:val="32"/>
          <w:szCs w:val="32"/>
        </w:rPr>
        <w:t>re pas. De plus, certaines entreprises associ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es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HGC, telles que CWT Voyages (</w:t>
      </w:r>
      <w:r w:rsidRPr="00C75C64">
        <w:rPr>
          <w:rFonts w:ascii="Times" w:hAnsi="Times"/>
          <w:sz w:val="32"/>
          <w:szCs w:val="32"/>
          <w:lang w:val="fr-CA"/>
        </w:rPr>
        <w:t>Carlson Wagonlit Travel</w:t>
      </w:r>
      <w:r>
        <w:rPr>
          <w:rFonts w:ascii="Times" w:hAnsi="Times"/>
          <w:sz w:val="32"/>
          <w:szCs w:val="32"/>
        </w:rPr>
        <w:t>) et 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Association canadienne des entra</w:t>
      </w:r>
      <w:r>
        <w:rPr>
          <w:rFonts w:ascii="Times" w:hAnsi="Times"/>
          <w:sz w:val="32"/>
          <w:szCs w:val="32"/>
        </w:rPr>
        <w:t>î</w:t>
      </w:r>
      <w:r>
        <w:rPr>
          <w:rFonts w:ascii="Times" w:hAnsi="Times"/>
          <w:sz w:val="32"/>
          <w:szCs w:val="32"/>
        </w:rPr>
        <w:t>neurs, ont leur propre d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claration de confidentialit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.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 xml:space="preserve">Cette </w:t>
      </w:r>
      <w:r>
        <w:rPr>
          <w:rFonts w:ascii="Times" w:hAnsi="Times"/>
          <w:sz w:val="32"/>
          <w:szCs w:val="32"/>
        </w:rPr>
        <w:t>politique s</w:t>
      </w:r>
      <w:r>
        <w:rPr>
          <w:rFonts w:ascii="Times" w:hAnsi="Times"/>
          <w:sz w:val="32"/>
          <w:szCs w:val="32"/>
        </w:rPr>
        <w:t>’é</w:t>
      </w:r>
      <w:r>
        <w:rPr>
          <w:rFonts w:ascii="Times" w:hAnsi="Times"/>
          <w:sz w:val="32"/>
          <w:szCs w:val="32"/>
        </w:rPr>
        <w:t xml:space="preserve">tend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:</w:t>
      </w:r>
      <w:r>
        <w:rPr>
          <w:rFonts w:ascii="Times" w:hAnsi="Times"/>
          <w:sz w:val="32"/>
          <w:szCs w:val="32"/>
        </w:rPr>
        <w:t xml:space="preserve"> </w:t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Symbol" w:eastAsia="Symbol" w:hAnsi="Symbol" w:cs="Symbol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La collection et 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utilisation de renseignements</w:t>
      </w:r>
      <w:r>
        <w:rPr>
          <w:rFonts w:ascii="Times" w:hAnsi="Times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br/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Symbol" w:eastAsia="Symbol" w:hAnsi="Symbol" w:cs="Symbol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lastRenderedPageBreak/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Le partage et la divulgation de renseignements</w:t>
      </w:r>
      <w:r>
        <w:rPr>
          <w:rFonts w:ascii="Arial Unicode MS" w:hAnsi="Arial Unicode MS"/>
          <w:sz w:val="32"/>
          <w:szCs w:val="32"/>
        </w:rPr>
        <w:br/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Symbol" w:eastAsia="Symbol" w:hAnsi="Symbol" w:cs="Symbol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La c</w:t>
      </w:r>
      <w:r w:rsidRPr="00C75C64">
        <w:rPr>
          <w:rFonts w:ascii="Times" w:hAnsi="Times"/>
          <w:sz w:val="32"/>
          <w:szCs w:val="32"/>
          <w:lang w:val="fr-CA"/>
        </w:rPr>
        <w:t>onfidentialit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 </w:t>
      </w:r>
      <w:r>
        <w:rPr>
          <w:rFonts w:ascii="Times" w:hAnsi="Times"/>
          <w:sz w:val="32"/>
          <w:szCs w:val="32"/>
        </w:rPr>
        <w:t>et</w:t>
      </w:r>
      <w:r>
        <w:rPr>
          <w:rFonts w:ascii="Times" w:hAnsi="Times"/>
          <w:sz w:val="32"/>
          <w:szCs w:val="32"/>
        </w:rPr>
        <w:t xml:space="preserve"> </w:t>
      </w:r>
      <w:r>
        <w:rPr>
          <w:rFonts w:ascii="Times" w:hAnsi="Times"/>
          <w:sz w:val="32"/>
          <w:szCs w:val="32"/>
        </w:rPr>
        <w:t xml:space="preserve">la </w:t>
      </w:r>
      <w:r>
        <w:rPr>
          <w:rFonts w:ascii="Times" w:hAnsi="Times"/>
          <w:sz w:val="32"/>
          <w:szCs w:val="32"/>
        </w:rPr>
        <w:t>s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curit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br/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Les modifications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cette politique de confidentialit</w:t>
      </w:r>
      <w:r>
        <w:rPr>
          <w:rFonts w:ascii="Times" w:hAnsi="Times"/>
          <w:sz w:val="32"/>
          <w:szCs w:val="32"/>
        </w:rPr>
        <w:t>é</w:t>
      </w:r>
    </w:p>
    <w:p w:rsidR="00A97063" w:rsidRDefault="00A97063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32"/>
          <w:szCs w:val="32"/>
        </w:rPr>
      </w:pPr>
    </w:p>
    <w:p w:rsidR="00A97063" w:rsidRDefault="00C75C64">
      <w:pPr>
        <w:pStyle w:val="Pardfaut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Symbol" w:eastAsia="Symbol" w:hAnsi="Symbol" w:cs="Symbol"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 xml:space="preserve">COLLECTION ET UTILISATION DE </w:t>
      </w:r>
      <w:r>
        <w:rPr>
          <w:rFonts w:ascii="Times" w:hAnsi="Times"/>
          <w:b/>
          <w:bCs/>
          <w:sz w:val="32"/>
          <w:szCs w:val="32"/>
        </w:rPr>
        <w:t>RENSEIGNEMENTS</w:t>
      </w:r>
    </w:p>
    <w:p w:rsidR="00A97063" w:rsidRDefault="00C75C64">
      <w:pPr>
        <w:pStyle w:val="Pardfaut"/>
        <w:tabs>
          <w:tab w:val="left" w:pos="940"/>
          <w:tab w:val="left" w:pos="1440"/>
        </w:tabs>
        <w:spacing w:after="266" w:line="360" w:lineRule="atLeast"/>
        <w:ind w:left="1440" w:hanging="1440"/>
        <w:rPr>
          <w:rFonts w:ascii="Symbol" w:eastAsia="Symbol" w:hAnsi="Symbol" w:cs="Symbol"/>
          <w:sz w:val="27"/>
          <w:szCs w:val="27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HGC recueille des renseignements personnels quand vous vous inscrivez en tant que membre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HGC, quand vous utilisez les services de HGC et quand vous adh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rez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des programmes sp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ciaux de HGC, c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est-</w:t>
      </w:r>
      <w:r>
        <w:rPr>
          <w:rFonts w:ascii="Times" w:hAnsi="Times"/>
          <w:sz w:val="32"/>
          <w:szCs w:val="32"/>
        </w:rPr>
        <w:t>à</w:t>
      </w:r>
      <w:r>
        <w:rPr>
          <w:rFonts w:ascii="Times" w:hAnsi="Times"/>
          <w:sz w:val="32"/>
          <w:szCs w:val="32"/>
        </w:rPr>
        <w:t xml:space="preserve">-dire ceux pour les 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quipes nationales,</w:t>
      </w:r>
      <w:r>
        <w:rPr>
          <w:rFonts w:ascii="Times" w:hAnsi="Times"/>
          <w:sz w:val="32"/>
          <w:szCs w:val="32"/>
        </w:rPr>
        <w:t xml:space="preserve"> les entra</w:t>
      </w:r>
      <w:r>
        <w:rPr>
          <w:rFonts w:ascii="Times" w:hAnsi="Times"/>
          <w:sz w:val="32"/>
          <w:szCs w:val="32"/>
        </w:rPr>
        <w:t>î</w:t>
      </w:r>
      <w:r>
        <w:rPr>
          <w:rFonts w:ascii="Times" w:hAnsi="Times"/>
          <w:sz w:val="32"/>
          <w:szCs w:val="32"/>
        </w:rPr>
        <w:t xml:space="preserve">neurs, les officiels, etc. </w:t>
      </w:r>
      <w:r>
        <w:rPr>
          <w:rFonts w:ascii="Arial Unicode MS" w:hAnsi="Arial Unicode MS"/>
          <w:sz w:val="27"/>
          <w:szCs w:val="27"/>
        </w:rPr>
        <w:br/>
      </w:r>
    </w:p>
    <w:p w:rsidR="00A97063" w:rsidRDefault="00C75C64">
      <w:pPr>
        <w:pStyle w:val="Pardfaut"/>
        <w:tabs>
          <w:tab w:val="left" w:pos="940"/>
          <w:tab w:val="left" w:pos="1440"/>
        </w:tabs>
        <w:spacing w:after="266" w:line="360" w:lineRule="atLeast"/>
        <w:ind w:left="1440" w:hanging="1440"/>
        <w:rPr>
          <w:rFonts w:ascii="Symbol" w:eastAsia="Symbol" w:hAnsi="Symbol" w:cs="Symbol"/>
          <w:sz w:val="27"/>
          <w:szCs w:val="27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Quand vous vous inscrivez, nous demandons des renseignements tels que votre nom, adresse de courriel, date de naissance, genre, code postal, profession, langues parl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es, 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tat de sant</w:t>
      </w:r>
      <w:r>
        <w:rPr>
          <w:rFonts w:ascii="Times" w:hAnsi="Times"/>
          <w:sz w:val="32"/>
          <w:szCs w:val="32"/>
        </w:rPr>
        <w:t xml:space="preserve">é </w:t>
      </w:r>
      <w:r>
        <w:rPr>
          <w:rFonts w:ascii="Times" w:hAnsi="Times"/>
          <w:sz w:val="32"/>
          <w:szCs w:val="32"/>
        </w:rPr>
        <w:t>et int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r</w:t>
      </w:r>
      <w:r>
        <w:rPr>
          <w:rFonts w:ascii="Times" w:hAnsi="Times"/>
          <w:sz w:val="32"/>
          <w:szCs w:val="32"/>
        </w:rPr>
        <w:t>ê</w:t>
      </w:r>
      <w:r>
        <w:rPr>
          <w:rFonts w:ascii="Times" w:hAnsi="Times"/>
          <w:sz w:val="32"/>
          <w:szCs w:val="32"/>
        </w:rPr>
        <w:t xml:space="preserve">ts personnels. Pour </w:t>
      </w:r>
      <w:r>
        <w:rPr>
          <w:rFonts w:ascii="Times" w:hAnsi="Times"/>
          <w:sz w:val="32"/>
          <w:szCs w:val="32"/>
        </w:rPr>
        <w:t>certains services financiers, il se peut aussi que nous vous demandions votre num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ro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assurance sociale</w:t>
      </w:r>
      <w:r>
        <w:rPr>
          <w:rFonts w:ascii="Times" w:hAnsi="Times"/>
          <w:sz w:val="32"/>
          <w:szCs w:val="32"/>
        </w:rPr>
        <w:t xml:space="preserve">. </w:t>
      </w:r>
      <w:r>
        <w:rPr>
          <w:rFonts w:ascii="Arial Unicode MS" w:hAnsi="Arial Unicode MS"/>
          <w:sz w:val="27"/>
          <w:szCs w:val="27"/>
        </w:rPr>
        <w:br/>
      </w:r>
    </w:p>
    <w:p w:rsidR="00A97063" w:rsidRDefault="00C75C64">
      <w:pPr>
        <w:pStyle w:val="Pardfaut"/>
        <w:tabs>
          <w:tab w:val="left" w:pos="940"/>
          <w:tab w:val="left" w:pos="1440"/>
        </w:tabs>
        <w:spacing w:after="266" w:line="360" w:lineRule="atLeast"/>
        <w:ind w:left="1440" w:hanging="1440"/>
        <w:rPr>
          <w:rFonts w:ascii="Symbol" w:eastAsia="Symbol" w:hAnsi="Symbol" w:cs="Symbol"/>
          <w:sz w:val="27"/>
          <w:szCs w:val="27"/>
        </w:rPr>
      </w:pPr>
      <w:r>
        <w:rPr>
          <w:rFonts w:ascii="Times" w:eastAsia="Times" w:hAnsi="Times" w:cs="Times"/>
          <w:sz w:val="32"/>
          <w:szCs w:val="32"/>
        </w:rPr>
        <w:tab/>
        <w:t>•</w:t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HGC utilise les renseignements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des fins g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n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rales qui sont les suivantes </w:t>
      </w:r>
      <w:r>
        <w:rPr>
          <w:rFonts w:ascii="Times" w:hAnsi="Times"/>
          <w:sz w:val="32"/>
          <w:szCs w:val="32"/>
        </w:rPr>
        <w:t>: pour communiquer avec vous, r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pondre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vos demandes de service, am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liorer nos services, prot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ger la s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curit</w:t>
      </w:r>
      <w:r>
        <w:rPr>
          <w:rFonts w:ascii="Times" w:hAnsi="Times"/>
          <w:sz w:val="32"/>
          <w:szCs w:val="32"/>
        </w:rPr>
        <w:t xml:space="preserve">é </w:t>
      </w:r>
      <w:r>
        <w:rPr>
          <w:rFonts w:ascii="Times" w:hAnsi="Times"/>
          <w:sz w:val="32"/>
          <w:szCs w:val="32"/>
        </w:rPr>
        <w:t xml:space="preserve">des participants, effectuer des recherches et donner des renseignements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autres organismes affili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s, par ex. les 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dias, le Comit</w:t>
      </w:r>
      <w:r>
        <w:rPr>
          <w:rFonts w:ascii="Times" w:hAnsi="Times"/>
          <w:sz w:val="32"/>
          <w:szCs w:val="32"/>
        </w:rPr>
        <w:t xml:space="preserve">é </w:t>
      </w:r>
      <w:r>
        <w:rPr>
          <w:rFonts w:ascii="Times" w:hAnsi="Times"/>
          <w:sz w:val="32"/>
          <w:szCs w:val="32"/>
        </w:rPr>
        <w:t>olympique canadien, 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Association canadienne des entra</w:t>
      </w:r>
      <w:r>
        <w:rPr>
          <w:rFonts w:ascii="Times" w:hAnsi="Times"/>
          <w:sz w:val="32"/>
          <w:szCs w:val="32"/>
        </w:rPr>
        <w:t>î</w:t>
      </w:r>
      <w:r>
        <w:rPr>
          <w:rFonts w:ascii="Times" w:hAnsi="Times"/>
          <w:sz w:val="32"/>
          <w:szCs w:val="32"/>
        </w:rPr>
        <w:t>neurs, au besoin pour met</w:t>
      </w:r>
      <w:r>
        <w:rPr>
          <w:rFonts w:ascii="Times" w:hAnsi="Times"/>
          <w:sz w:val="32"/>
          <w:szCs w:val="32"/>
        </w:rPr>
        <w:t>tre en œuvre</w:t>
      </w:r>
      <w:r>
        <w:rPr>
          <w:rFonts w:ascii="Times" w:hAnsi="Times"/>
          <w:sz w:val="32"/>
          <w:szCs w:val="32"/>
        </w:rPr>
        <w:t xml:space="preserve"> nos programmes</w:t>
      </w:r>
      <w:r>
        <w:rPr>
          <w:rFonts w:ascii="Times" w:hAnsi="Times"/>
          <w:sz w:val="32"/>
          <w:szCs w:val="32"/>
        </w:rPr>
        <w:t xml:space="preserve">. </w:t>
      </w:r>
      <w:r>
        <w:rPr>
          <w:rFonts w:ascii="Arial Unicode MS" w:hAnsi="Arial Unicode MS"/>
          <w:sz w:val="27"/>
          <w:szCs w:val="27"/>
        </w:rPr>
        <w:br/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lastRenderedPageBreak/>
        <w:t>PARTAGE ET DIVULGATION DE RENSEIGNEMENTS</w:t>
      </w:r>
    </w:p>
    <w:p w:rsidR="00A97063" w:rsidRDefault="00C75C64">
      <w:pPr>
        <w:pStyle w:val="Pardfaut"/>
        <w:spacing w:after="240" w:line="2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Symbol" w:hAnsi="Symbol"/>
          <w:sz w:val="27"/>
          <w:szCs w:val="27"/>
        </w:rPr>
        <w:t></w:t>
      </w:r>
      <w:r>
        <w:rPr>
          <w:rFonts w:ascii="Symbol" w:eastAsia="Symbol" w:hAnsi="Symbol" w:cs="Symbol"/>
          <w:sz w:val="27"/>
          <w:szCs w:val="27"/>
        </w:rPr>
        <w:tab/>
      </w:r>
      <w:r>
        <w:rPr>
          <w:rFonts w:ascii="Times" w:hAnsi="Times"/>
          <w:sz w:val="32"/>
          <w:szCs w:val="32"/>
        </w:rPr>
        <w:t xml:space="preserve">FHC </w:t>
      </w:r>
      <w:r>
        <w:rPr>
          <w:rFonts w:ascii="Times" w:hAnsi="Times"/>
          <w:sz w:val="32"/>
          <w:szCs w:val="32"/>
        </w:rPr>
        <w:t xml:space="preserve">ne loue pas, ne vend pas ou ne partage pas des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renseignements personnels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votre sujet avec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 xml:space="preserve">autres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personnes ou des entreprises/organisations non-affili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es sauf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pour fournir des produits ou des services que vous avez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demand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s, quand nous avons votre permission, ou bien dans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les circonstances suivantes </w:t>
      </w:r>
      <w:r>
        <w:rPr>
          <w:rFonts w:ascii="Times" w:hAnsi="Times"/>
          <w:sz w:val="32"/>
          <w:szCs w:val="32"/>
        </w:rPr>
        <w:t>:</w:t>
      </w:r>
    </w:p>
    <w:p w:rsidR="00A97063" w:rsidRDefault="00C75C64">
      <w:pPr>
        <w:pStyle w:val="Pardfaut"/>
        <w:spacing w:after="240" w:line="300" w:lineRule="atLeast"/>
        <w:rPr>
          <w:rFonts w:ascii="Times" w:eastAsia="Times" w:hAnsi="Times" w:cs="Times"/>
          <w:sz w:val="32"/>
          <w:szCs w:val="32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Courier" w:hAnsi="Courier"/>
          <w:sz w:val="27"/>
          <w:szCs w:val="27"/>
        </w:rPr>
        <w:t>o</w:t>
      </w:r>
      <w:r>
        <w:rPr>
          <w:rFonts w:ascii="Courier" w:eastAsia="Courier" w:hAnsi="Courier" w:cs="Courier"/>
          <w:sz w:val="27"/>
          <w:szCs w:val="27"/>
        </w:rPr>
        <w:tab/>
      </w:r>
      <w:r>
        <w:rPr>
          <w:rFonts w:ascii="Times" w:hAnsi="Times"/>
          <w:sz w:val="32"/>
          <w:szCs w:val="32"/>
        </w:rPr>
        <w:t xml:space="preserve">Nous fournissons les renseignements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 xml:space="preserve">des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partenaires de confiance qui travaillent au nom de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ou avec HGC. Ces organisations peuvent utiliser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vos renseignements personnels pour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communiquer avec vous, toutefois ces entreprises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ne disposent pas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un droit ind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pendant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 xml:space="preserve">partager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ces renseignements.</w:t>
      </w:r>
    </w:p>
    <w:p w:rsidR="00A97063" w:rsidRDefault="00C75C64">
      <w:pPr>
        <w:pStyle w:val="Pardfaut"/>
        <w:spacing w:after="240" w:line="300" w:lineRule="atLeast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 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 w:rsidRPr="00C75C64">
        <w:rPr>
          <w:rFonts w:ascii="Courier" w:hAnsi="Courier"/>
          <w:sz w:val="27"/>
          <w:szCs w:val="27"/>
          <w:lang w:val="fr-CA"/>
        </w:rPr>
        <w:t xml:space="preserve">o </w:t>
      </w:r>
      <w:r>
        <w:rPr>
          <w:rFonts w:ascii="Courier" w:eastAsia="Courier" w:hAnsi="Courier" w:cs="Courier"/>
          <w:sz w:val="27"/>
          <w:szCs w:val="27"/>
        </w:rPr>
        <w:tab/>
      </w:r>
      <w:r>
        <w:rPr>
          <w:rFonts w:ascii="Times" w:hAnsi="Times"/>
          <w:sz w:val="32"/>
          <w:szCs w:val="32"/>
        </w:rPr>
        <w:t>Nous estimons qu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 xml:space="preserve">il </w:t>
      </w:r>
      <w:r>
        <w:rPr>
          <w:rFonts w:ascii="Times" w:hAnsi="Times"/>
          <w:sz w:val="32"/>
          <w:szCs w:val="32"/>
        </w:rPr>
        <w:t>est n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cessaire de partager des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renseignements dans le but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enqu</w:t>
      </w:r>
      <w:r>
        <w:rPr>
          <w:rFonts w:ascii="Times" w:hAnsi="Times"/>
          <w:sz w:val="32"/>
          <w:szCs w:val="32"/>
        </w:rPr>
        <w:t>ê</w:t>
      </w:r>
      <w:r>
        <w:rPr>
          <w:rFonts w:ascii="Times" w:hAnsi="Times"/>
          <w:sz w:val="32"/>
          <w:szCs w:val="32"/>
        </w:rPr>
        <w:t xml:space="preserve">ter, de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pr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venir ou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intervenir dans des cas d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activit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ill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gales, de soup</w:t>
      </w:r>
      <w:r>
        <w:rPr>
          <w:rFonts w:ascii="Times" w:hAnsi="Times"/>
          <w:sz w:val="32"/>
          <w:szCs w:val="32"/>
        </w:rPr>
        <w:t>ç</w:t>
      </w:r>
      <w:r>
        <w:rPr>
          <w:rFonts w:ascii="Times" w:hAnsi="Times"/>
          <w:sz w:val="32"/>
          <w:szCs w:val="32"/>
        </w:rPr>
        <w:t xml:space="preserve">on de fraude, des situations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impliquant des menaces potentielles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la s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curit</w:t>
      </w:r>
      <w:r>
        <w:rPr>
          <w:rFonts w:ascii="Times" w:hAnsi="Times"/>
          <w:sz w:val="32"/>
          <w:szCs w:val="32"/>
        </w:rPr>
        <w:t xml:space="preserve">é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physique de toute personne ou qui mettent HGC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en danger</w:t>
      </w:r>
      <w:r>
        <w:rPr>
          <w:rFonts w:ascii="Times" w:hAnsi="Times"/>
          <w:sz w:val="32"/>
          <w:szCs w:val="32"/>
        </w:rPr>
        <w:t xml:space="preserve">. </w:t>
      </w:r>
    </w:p>
    <w:p w:rsidR="00C75C64" w:rsidRDefault="00C75C64">
      <w:pPr>
        <w:pStyle w:val="Pardfaut"/>
        <w:spacing w:after="240" w:line="360" w:lineRule="atLeast"/>
        <w:rPr>
          <w:rFonts w:ascii="Times" w:hAnsi="Times"/>
          <w:b/>
          <w:bCs/>
          <w:sz w:val="32"/>
          <w:szCs w:val="32"/>
          <w:lang w:val="fr-CA"/>
        </w:rPr>
      </w:pP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 w:rsidRPr="00C75C64">
        <w:rPr>
          <w:rFonts w:ascii="Times" w:hAnsi="Times"/>
          <w:b/>
          <w:bCs/>
          <w:sz w:val="32"/>
          <w:szCs w:val="32"/>
          <w:lang w:val="fr-CA"/>
        </w:rPr>
        <w:t>CONFIDENTIALIT</w:t>
      </w:r>
      <w:r>
        <w:rPr>
          <w:rFonts w:ascii="Times" w:hAnsi="Times"/>
          <w:b/>
          <w:bCs/>
          <w:sz w:val="32"/>
          <w:szCs w:val="32"/>
        </w:rPr>
        <w:t xml:space="preserve">É </w:t>
      </w:r>
      <w:r>
        <w:rPr>
          <w:rFonts w:ascii="Times" w:hAnsi="Times"/>
          <w:b/>
          <w:bCs/>
          <w:sz w:val="32"/>
          <w:szCs w:val="32"/>
        </w:rPr>
        <w:t>ET S</w:t>
      </w:r>
      <w:r>
        <w:rPr>
          <w:rFonts w:ascii="Times" w:hAnsi="Times"/>
          <w:b/>
          <w:bCs/>
          <w:sz w:val="32"/>
          <w:szCs w:val="32"/>
        </w:rPr>
        <w:t>É</w:t>
      </w:r>
      <w:r>
        <w:rPr>
          <w:rFonts w:ascii="Times" w:hAnsi="Times"/>
          <w:b/>
          <w:bCs/>
          <w:sz w:val="32"/>
          <w:szCs w:val="32"/>
        </w:rPr>
        <w:t>CURIT</w:t>
      </w:r>
      <w:r>
        <w:rPr>
          <w:rFonts w:ascii="Times" w:hAnsi="Times"/>
          <w:b/>
          <w:bCs/>
          <w:sz w:val="32"/>
          <w:szCs w:val="32"/>
        </w:rPr>
        <w:t>É</w:t>
      </w:r>
      <w:r>
        <w:rPr>
          <w:rFonts w:ascii="Times" w:hAnsi="Times"/>
          <w:b/>
          <w:bCs/>
          <w:sz w:val="32"/>
          <w:szCs w:val="32"/>
        </w:rPr>
        <w:t xml:space="preserve"> </w:t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266" w:line="360" w:lineRule="atLeast"/>
        <w:ind w:left="720" w:hanging="720"/>
        <w:rPr>
          <w:rFonts w:ascii="Symbol" w:eastAsia="Symbol" w:hAnsi="Symbol" w:cs="Symbol"/>
          <w:sz w:val="27"/>
          <w:szCs w:val="27"/>
        </w:rPr>
      </w:pP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•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Nous ne donnons 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acc</w:t>
      </w:r>
      <w:r>
        <w:rPr>
          <w:rFonts w:ascii="Times" w:hAnsi="Times"/>
          <w:sz w:val="32"/>
          <w:szCs w:val="32"/>
        </w:rPr>
        <w:t>è</w:t>
      </w:r>
      <w:r>
        <w:rPr>
          <w:rFonts w:ascii="Times" w:hAnsi="Times"/>
          <w:sz w:val="32"/>
          <w:szCs w:val="32"/>
        </w:rPr>
        <w:t xml:space="preserve">s aux renseignements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 xml:space="preserve">votre sujet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qu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aux employ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s ou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>des b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n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voles-cl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s, par ex. les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decins, entra</w:t>
      </w:r>
      <w:r>
        <w:rPr>
          <w:rFonts w:ascii="Times" w:hAnsi="Times"/>
          <w:sz w:val="32"/>
          <w:szCs w:val="32"/>
        </w:rPr>
        <w:t>î</w:t>
      </w:r>
      <w:r>
        <w:rPr>
          <w:rFonts w:ascii="Times" w:hAnsi="Times"/>
          <w:sz w:val="32"/>
          <w:szCs w:val="32"/>
        </w:rPr>
        <w:t xml:space="preserve">neurs, qui nous estimons ont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raisonnablement besoin de prendre connaissance de ces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 xml:space="preserve">renseignements pour vous fournir des services ou pour faire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leur travail.</w:t>
      </w:r>
      <w:r>
        <w:rPr>
          <w:rFonts w:ascii="Arial Unicode MS" w:hAnsi="Arial Unicode MS"/>
          <w:sz w:val="27"/>
          <w:szCs w:val="27"/>
        </w:rPr>
        <w:br/>
      </w:r>
    </w:p>
    <w:p w:rsidR="00A97063" w:rsidRDefault="00C75C64">
      <w:pPr>
        <w:pStyle w:val="Pardfaut"/>
        <w:tabs>
          <w:tab w:val="left" w:pos="220"/>
          <w:tab w:val="left" w:pos="720"/>
        </w:tabs>
        <w:spacing w:after="266" w:line="360" w:lineRule="atLeast"/>
        <w:ind w:left="720" w:hanging="720"/>
        <w:rPr>
          <w:rFonts w:ascii="Times" w:eastAsia="Times" w:hAnsi="Times" w:cs="Times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lastRenderedPageBreak/>
        <w:tab/>
      </w: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•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Nous employons des mesures de protection physiques,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lectroniques et proc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durales </w:t>
      </w:r>
      <w:r>
        <w:rPr>
          <w:rFonts w:ascii="Times" w:hAnsi="Times"/>
          <w:sz w:val="32"/>
          <w:szCs w:val="32"/>
        </w:rPr>
        <w:t>conformes aux r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glementations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f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d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rales pour prot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ger les renseignements personnels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 xml:space="preserve">votre </w:t>
      </w:r>
      <w:r>
        <w:rPr>
          <w:rFonts w:ascii="Times" w:hAnsi="Times"/>
          <w:sz w:val="32"/>
          <w:szCs w:val="32"/>
        </w:rPr>
        <w:tab/>
        <w:t>sujet</w:t>
      </w:r>
      <w:r>
        <w:rPr>
          <w:rFonts w:ascii="Times" w:hAnsi="Times"/>
          <w:sz w:val="32"/>
          <w:szCs w:val="32"/>
        </w:rPr>
        <w:t xml:space="preserve">.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" w:hAnsi="Time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" w:hAnsi="Times"/>
          <w:b/>
          <w:bCs/>
          <w:sz w:val="24"/>
          <w:szCs w:val="24"/>
        </w:rPr>
        <w:t xml:space="preserve">                           </w:t>
      </w:r>
      <w:r>
        <w:rPr>
          <w:rFonts w:ascii="Times" w:hAnsi="Times"/>
          <w:b/>
          <w:bCs/>
          <w:sz w:val="32"/>
          <w:szCs w:val="32"/>
        </w:rPr>
        <w:t xml:space="preserve">MODIFICATIONS </w:t>
      </w:r>
      <w:r>
        <w:rPr>
          <w:rFonts w:ascii="Times" w:hAnsi="Times"/>
          <w:b/>
          <w:bCs/>
          <w:sz w:val="32"/>
          <w:szCs w:val="32"/>
        </w:rPr>
        <w:t xml:space="preserve">À </w:t>
      </w:r>
      <w:r>
        <w:rPr>
          <w:rFonts w:ascii="Times" w:hAnsi="Times"/>
          <w:b/>
          <w:bCs/>
          <w:sz w:val="32"/>
          <w:szCs w:val="32"/>
        </w:rPr>
        <w:t>CETTE POLITIQUE DE CONFIDENTIALIT</w:t>
      </w:r>
      <w:r>
        <w:rPr>
          <w:rFonts w:ascii="Times" w:hAnsi="Times"/>
          <w:b/>
          <w:bCs/>
          <w:sz w:val="32"/>
          <w:szCs w:val="32"/>
        </w:rPr>
        <w:t>É</w:t>
      </w:r>
      <w:r>
        <w:rPr>
          <w:rFonts w:ascii="Times" w:hAnsi="Times"/>
          <w:b/>
          <w:bCs/>
          <w:sz w:val="32"/>
          <w:szCs w:val="32"/>
        </w:rPr>
        <w:t xml:space="preserve"> </w:t>
      </w:r>
    </w:p>
    <w:p w:rsidR="00A97063" w:rsidRDefault="00C75C64">
      <w:pPr>
        <w:pStyle w:val="Pardfaut"/>
        <w:spacing w:after="240" w:line="260" w:lineRule="atLeast"/>
        <w:rPr>
          <w:rFonts w:ascii="Times" w:eastAsia="Times" w:hAnsi="Times" w:cs="Times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tab/>
      </w:r>
      <w:r>
        <w:rPr>
          <w:rFonts w:ascii="Symbol" w:hAnsi="Symbol"/>
          <w:sz w:val="27"/>
          <w:szCs w:val="27"/>
        </w:rPr>
        <w:t></w:t>
      </w:r>
      <w:r>
        <w:rPr>
          <w:rFonts w:ascii="Symbol" w:hAnsi="Symbol"/>
          <w:sz w:val="27"/>
          <w:szCs w:val="27"/>
        </w:rPr>
        <w:t></w:t>
      </w:r>
      <w:r>
        <w:rPr>
          <w:rFonts w:ascii="Symbol" w:eastAsia="Symbol" w:hAnsi="Symbol" w:cs="Symbol"/>
          <w:sz w:val="27"/>
          <w:szCs w:val="27"/>
        </w:rPr>
        <w:tab/>
      </w:r>
      <w:r>
        <w:rPr>
          <w:rFonts w:ascii="Times" w:hAnsi="Times"/>
          <w:sz w:val="32"/>
          <w:szCs w:val="32"/>
        </w:rPr>
        <w:t xml:space="preserve">HGC peut mettre cette politique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 xml:space="preserve">jour. Nous vous aviserons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des modifications importantes dans la fa</w:t>
      </w:r>
      <w:r>
        <w:rPr>
          <w:rFonts w:ascii="Times" w:hAnsi="Times"/>
          <w:sz w:val="32"/>
          <w:szCs w:val="32"/>
        </w:rPr>
        <w:t>ç</w:t>
      </w:r>
      <w:r>
        <w:rPr>
          <w:rFonts w:ascii="Times" w:hAnsi="Times"/>
          <w:sz w:val="32"/>
          <w:szCs w:val="32"/>
        </w:rPr>
        <w:t xml:space="preserve">on que nous traitons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 xml:space="preserve">les renseignements personnels en envoyant un avis </w:t>
      </w:r>
      <w:r>
        <w:rPr>
          <w:rFonts w:ascii="Times" w:hAnsi="Times"/>
          <w:sz w:val="32"/>
          <w:szCs w:val="32"/>
        </w:rPr>
        <w:t xml:space="preserve">à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>l</w:t>
      </w:r>
      <w:r>
        <w:rPr>
          <w:rFonts w:ascii="Times" w:hAnsi="Times"/>
          <w:sz w:val="32"/>
          <w:szCs w:val="32"/>
        </w:rPr>
        <w:t>’</w:t>
      </w:r>
      <w:r>
        <w:rPr>
          <w:rFonts w:ascii="Times" w:hAnsi="Times"/>
          <w:sz w:val="32"/>
          <w:szCs w:val="32"/>
        </w:rPr>
        <w:t>adresse de courriel principale indiqu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e dans la base de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donn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es de HGC ou en pla</w:t>
      </w:r>
      <w:r>
        <w:rPr>
          <w:rFonts w:ascii="Times" w:hAnsi="Times"/>
          <w:sz w:val="32"/>
          <w:szCs w:val="32"/>
        </w:rPr>
        <w:t>ç</w:t>
      </w:r>
      <w:r>
        <w:rPr>
          <w:rFonts w:ascii="Times" w:hAnsi="Times"/>
          <w:sz w:val="32"/>
          <w:szCs w:val="32"/>
        </w:rPr>
        <w:t xml:space="preserve">ant un avis clair sur notre site </w:t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</w:r>
      <w:r>
        <w:rPr>
          <w:rFonts w:ascii="Times" w:hAnsi="Times"/>
          <w:sz w:val="32"/>
          <w:szCs w:val="32"/>
        </w:rPr>
        <w:tab/>
        <w:t>W</w:t>
      </w:r>
      <w:r>
        <w:rPr>
          <w:rFonts w:ascii="Times" w:hAnsi="Times"/>
          <w:sz w:val="32"/>
          <w:szCs w:val="32"/>
        </w:rPr>
        <w:t>eb</w:t>
      </w:r>
      <w:r>
        <w:rPr>
          <w:rFonts w:ascii="Times" w:hAnsi="Times"/>
          <w:sz w:val="32"/>
          <w:szCs w:val="32"/>
        </w:rPr>
        <w:t>.</w:t>
      </w:r>
    </w:p>
    <w:p w:rsidR="00A97063" w:rsidRDefault="00A97063">
      <w:pPr>
        <w:pStyle w:val="Pardfaut"/>
        <w:spacing w:after="240" w:line="260" w:lineRule="atLeast"/>
        <w:rPr>
          <w:rFonts w:ascii="Times" w:eastAsia="Times" w:hAnsi="Times" w:cs="Times"/>
          <w:sz w:val="32"/>
          <w:szCs w:val="32"/>
        </w:rPr>
      </w:pP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32"/>
          <w:szCs w:val="32"/>
        </w:rPr>
        <w:t>A</w:t>
      </w:r>
      <w:r>
        <w:rPr>
          <w:rFonts w:ascii="Times" w:hAnsi="Times"/>
          <w:b/>
          <w:bCs/>
          <w:sz w:val="32"/>
          <w:szCs w:val="32"/>
        </w:rPr>
        <w:t>DOPTION DE LA POLITIQUE</w:t>
      </w:r>
      <w:r>
        <w:rPr>
          <w:rFonts w:ascii="Times" w:hAnsi="Times"/>
          <w:b/>
          <w:bCs/>
          <w:sz w:val="32"/>
          <w:szCs w:val="32"/>
        </w:rPr>
        <w:t xml:space="preserve"> </w:t>
      </w:r>
    </w:p>
    <w:p w:rsidR="00A97063" w:rsidRDefault="00C75C64">
      <w:pPr>
        <w:pStyle w:val="Pardfaut"/>
        <w:spacing w:after="240" w:line="36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i/>
          <w:iCs/>
          <w:sz w:val="32"/>
          <w:szCs w:val="32"/>
        </w:rPr>
        <w:t>Cette politique a d</w:t>
      </w:r>
      <w:r>
        <w:rPr>
          <w:rFonts w:ascii="Times" w:hAnsi="Times"/>
          <w:i/>
          <w:iCs/>
          <w:sz w:val="32"/>
          <w:szCs w:val="32"/>
        </w:rPr>
        <w:t>’</w:t>
      </w:r>
      <w:r>
        <w:rPr>
          <w:rFonts w:ascii="Times" w:hAnsi="Times"/>
          <w:i/>
          <w:iCs/>
          <w:sz w:val="32"/>
          <w:szCs w:val="32"/>
        </w:rPr>
        <w:t xml:space="preserve">abord </w:t>
      </w:r>
      <w:r>
        <w:rPr>
          <w:rFonts w:ascii="Times" w:hAnsi="Times"/>
          <w:i/>
          <w:iCs/>
          <w:sz w:val="32"/>
          <w:szCs w:val="32"/>
        </w:rPr>
        <w:t>é</w:t>
      </w:r>
      <w:r>
        <w:rPr>
          <w:rFonts w:ascii="Times" w:hAnsi="Times"/>
          <w:i/>
          <w:iCs/>
          <w:sz w:val="32"/>
          <w:szCs w:val="32"/>
        </w:rPr>
        <w:t>t</w:t>
      </w:r>
      <w:r>
        <w:rPr>
          <w:rFonts w:ascii="Times" w:hAnsi="Times"/>
          <w:i/>
          <w:iCs/>
          <w:sz w:val="32"/>
          <w:szCs w:val="32"/>
        </w:rPr>
        <w:t xml:space="preserve">é </w:t>
      </w:r>
      <w:r>
        <w:rPr>
          <w:rFonts w:ascii="Times" w:hAnsi="Times"/>
          <w:i/>
          <w:iCs/>
          <w:sz w:val="32"/>
          <w:szCs w:val="32"/>
        </w:rPr>
        <w:t>adopt</w:t>
      </w:r>
      <w:r>
        <w:rPr>
          <w:rFonts w:ascii="Times" w:hAnsi="Times"/>
          <w:i/>
          <w:iCs/>
          <w:sz w:val="32"/>
          <w:szCs w:val="32"/>
        </w:rPr>
        <w:t>é</w:t>
      </w:r>
      <w:r>
        <w:rPr>
          <w:rFonts w:ascii="Times" w:hAnsi="Times"/>
          <w:i/>
          <w:iCs/>
          <w:sz w:val="32"/>
          <w:szCs w:val="32"/>
        </w:rPr>
        <w:t xml:space="preserve">e par le </w:t>
      </w:r>
      <w:r>
        <w:rPr>
          <w:rFonts w:ascii="Times" w:hAnsi="Times"/>
          <w:i/>
          <w:iCs/>
          <w:sz w:val="32"/>
          <w:szCs w:val="32"/>
        </w:rPr>
        <w:t>Conseil de HGC le</w:t>
      </w:r>
      <w:r>
        <w:rPr>
          <w:rFonts w:ascii="Times" w:hAnsi="Times"/>
          <w:i/>
          <w:iCs/>
          <w:sz w:val="32"/>
          <w:szCs w:val="32"/>
        </w:rPr>
        <w:t xml:space="preserve"> ..... </w:t>
      </w:r>
      <w:r>
        <w:rPr>
          <w:rFonts w:ascii="Times" w:hAnsi="Times"/>
          <w:sz w:val="32"/>
          <w:szCs w:val="32"/>
        </w:rPr>
        <w:t>Elle sera r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examin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 xml:space="preserve">e </w:t>
      </w:r>
      <w:r>
        <w:rPr>
          <w:rFonts w:ascii="Times" w:hAnsi="Times"/>
          <w:sz w:val="32"/>
          <w:szCs w:val="32"/>
        </w:rPr>
        <w:t>tous les deux</w:t>
      </w:r>
      <w:r>
        <w:rPr>
          <w:rFonts w:ascii="Times" w:hAnsi="Times"/>
          <w:sz w:val="32"/>
          <w:szCs w:val="32"/>
        </w:rPr>
        <w:t xml:space="preserve"> ans par le Conseil et pourra </w:t>
      </w:r>
      <w:r>
        <w:rPr>
          <w:rFonts w:ascii="Times" w:hAnsi="Times"/>
          <w:sz w:val="32"/>
          <w:szCs w:val="32"/>
        </w:rPr>
        <w:t>ê</w:t>
      </w:r>
      <w:r>
        <w:rPr>
          <w:rFonts w:ascii="Times" w:hAnsi="Times"/>
          <w:sz w:val="32"/>
          <w:szCs w:val="32"/>
        </w:rPr>
        <w:t>tre modifiée</w:t>
      </w:r>
      <w:r>
        <w:rPr>
          <w:rFonts w:ascii="Times" w:hAnsi="Times"/>
          <w:sz w:val="32"/>
          <w:szCs w:val="32"/>
        </w:rPr>
        <w:t>, supprim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e ou remplac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e par une r</w:t>
      </w:r>
      <w:r>
        <w:rPr>
          <w:rFonts w:ascii="Times" w:hAnsi="Times"/>
          <w:sz w:val="32"/>
          <w:szCs w:val="32"/>
        </w:rPr>
        <w:t>é</w:t>
      </w:r>
      <w:r>
        <w:rPr>
          <w:rFonts w:ascii="Times" w:hAnsi="Times"/>
          <w:sz w:val="32"/>
          <w:szCs w:val="32"/>
        </w:rPr>
        <w:t>solution du Conseil</w:t>
      </w:r>
      <w:r>
        <w:rPr>
          <w:rFonts w:ascii="Times" w:hAnsi="Times"/>
          <w:sz w:val="32"/>
          <w:szCs w:val="32"/>
        </w:rPr>
        <w:t xml:space="preserve">. </w:t>
      </w:r>
    </w:p>
    <w:p w:rsidR="00A97063" w:rsidRDefault="00C75C64">
      <w:pPr>
        <w:pStyle w:val="Pardfaut"/>
        <w:spacing w:after="240" w:line="360" w:lineRule="atLeast"/>
        <w:rPr>
          <w:rFonts w:hint="eastAsia"/>
        </w:rPr>
      </w:pPr>
      <w:r>
        <w:rPr>
          <w:rFonts w:ascii="Times" w:hAnsi="Times"/>
          <w:b/>
          <w:bCs/>
          <w:sz w:val="32"/>
          <w:szCs w:val="32"/>
        </w:rPr>
        <w:t>Poli</w:t>
      </w:r>
      <w:r>
        <w:rPr>
          <w:rFonts w:ascii="Times" w:hAnsi="Times"/>
          <w:b/>
          <w:bCs/>
          <w:sz w:val="32"/>
          <w:szCs w:val="32"/>
        </w:rPr>
        <w:t>tique</w:t>
      </w:r>
      <w:r>
        <w:rPr>
          <w:rFonts w:ascii="Times" w:hAnsi="Times"/>
          <w:b/>
          <w:bCs/>
          <w:sz w:val="32"/>
          <w:szCs w:val="32"/>
          <w:lang w:val="pt-PT"/>
        </w:rPr>
        <w:t xml:space="preserve"> no FHC04-O17</w:t>
      </w:r>
      <w:r>
        <w:rPr>
          <w:rFonts w:ascii="Times" w:hAnsi="Times"/>
          <w:b/>
          <w:bCs/>
          <w:sz w:val="32"/>
          <w:szCs w:val="32"/>
        </w:rPr>
        <w:t xml:space="preserve"> à </w:t>
      </w:r>
      <w:r>
        <w:rPr>
          <w:rFonts w:ascii="Times" w:hAnsi="Times"/>
          <w:b/>
          <w:bCs/>
          <w:sz w:val="32"/>
          <w:szCs w:val="32"/>
        </w:rPr>
        <w:t>faire l</w:t>
      </w:r>
      <w:r>
        <w:rPr>
          <w:rFonts w:ascii="Times" w:hAnsi="Times"/>
          <w:b/>
          <w:bCs/>
          <w:sz w:val="32"/>
          <w:szCs w:val="32"/>
        </w:rPr>
        <w:t>’</w:t>
      </w:r>
      <w:r>
        <w:rPr>
          <w:rFonts w:ascii="Times" w:hAnsi="Times"/>
          <w:b/>
          <w:bCs/>
          <w:sz w:val="32"/>
          <w:szCs w:val="32"/>
        </w:rPr>
        <w:t>objet d</w:t>
      </w:r>
      <w:r>
        <w:rPr>
          <w:rFonts w:ascii="Times" w:hAnsi="Times"/>
          <w:b/>
          <w:bCs/>
          <w:sz w:val="32"/>
          <w:szCs w:val="32"/>
        </w:rPr>
        <w:t>’une révision</w:t>
      </w:r>
      <w:r>
        <w:rPr>
          <w:rFonts w:ascii="Times" w:hAnsi="Times"/>
          <w:b/>
          <w:bCs/>
          <w:sz w:val="32"/>
          <w:szCs w:val="32"/>
        </w:rPr>
        <w:t xml:space="preserve"> en</w:t>
      </w:r>
      <w:r>
        <w:rPr>
          <w:rFonts w:ascii="Times" w:hAnsi="Times"/>
          <w:b/>
          <w:bCs/>
          <w:sz w:val="32"/>
          <w:szCs w:val="32"/>
        </w:rPr>
        <w:t xml:space="preserve"> 2009. </w:t>
      </w:r>
      <w:bookmarkEnd w:id="0"/>
    </w:p>
    <w:sectPr w:rsidR="00A97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5C64">
      <w:r>
        <w:separator/>
      </w:r>
    </w:p>
  </w:endnote>
  <w:endnote w:type="continuationSeparator" w:id="0">
    <w:p w:rsidR="00000000" w:rsidRDefault="00C7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64" w:rsidRDefault="00C75C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63" w:rsidRDefault="00A97063">
    <w:pPr>
      <w:pStyle w:val="En-tte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64" w:rsidRDefault="00C75C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5C64">
      <w:r>
        <w:separator/>
      </w:r>
    </w:p>
  </w:footnote>
  <w:footnote w:type="continuationSeparator" w:id="0">
    <w:p w:rsidR="00000000" w:rsidRDefault="00C7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64" w:rsidRDefault="00C75C64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63" w:rsidRDefault="00A97063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64" w:rsidRDefault="00C75C64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63"/>
    <w:rsid w:val="00A97063"/>
    <w:rsid w:val="00C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BDAA5-3CFF-44CD-A995-C6EF8F6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C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C64"/>
    <w:rPr>
      <w:rFonts w:ascii="Segoe UI" w:hAnsi="Segoe UI" w:cs="Segoe UI"/>
      <w:sz w:val="18"/>
      <w:szCs w:val="1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75C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5C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4182</Characters>
  <Application>Microsoft Office Word</Application>
  <DocSecurity>4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Germain</dc:creator>
  <cp:lastModifiedBy>Philippe Germain</cp:lastModifiedBy>
  <cp:revision>2</cp:revision>
  <dcterms:created xsi:type="dcterms:W3CDTF">2020-11-19T02:38:00Z</dcterms:created>
  <dcterms:modified xsi:type="dcterms:W3CDTF">2020-11-19T02:38:00Z</dcterms:modified>
</cp:coreProperties>
</file>