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9D9" w:rsidRDefault="001149D9" w:rsidP="001149D9">
      <w:pPr>
        <w:pStyle w:val="Pardfaut"/>
        <w:spacing w:after="240" w:line="360" w:lineRule="atLeast"/>
        <w:rPr>
          <w:rFonts w:ascii="Times" w:eastAsia="Times" w:hAnsi="Times" w:cs="Times"/>
          <w:b/>
          <w:bCs/>
          <w:sz w:val="32"/>
          <w:szCs w:val="32"/>
        </w:rPr>
      </w:pPr>
      <w:r>
        <w:rPr>
          <w:rFonts w:ascii="Times" w:hAnsi="Times"/>
          <w:b/>
          <w:bCs/>
          <w:sz w:val="32"/>
          <w:szCs w:val="32"/>
        </w:rPr>
        <w:t>HOCKEY SUR GAZON CANADA</w:t>
      </w:r>
    </w:p>
    <w:p w:rsidR="001149D9" w:rsidRDefault="001149D9" w:rsidP="001149D9">
      <w:pPr>
        <w:pStyle w:val="Pardfaut"/>
        <w:spacing w:after="240" w:line="360" w:lineRule="atLeast"/>
        <w:rPr>
          <w:rFonts w:ascii="Times" w:eastAsia="Times" w:hAnsi="Times" w:cs="Times"/>
          <w:b/>
          <w:bCs/>
          <w:sz w:val="32"/>
          <w:szCs w:val="32"/>
        </w:rPr>
      </w:pPr>
      <w:r>
        <w:rPr>
          <w:rFonts w:ascii="Times" w:hAnsi="Times"/>
          <w:b/>
          <w:bCs/>
          <w:sz w:val="32"/>
          <w:szCs w:val="32"/>
        </w:rPr>
        <w:t>POLITIQUE RELATIVE AUX CONFLITS D’INTÉRÊTS</w:t>
      </w:r>
    </w:p>
    <w:p w:rsidR="001149D9" w:rsidRDefault="001149D9" w:rsidP="001149D9">
      <w:pPr>
        <w:pStyle w:val="Pardfaut"/>
        <w:spacing w:after="240" w:line="360" w:lineRule="atLeast"/>
        <w:rPr>
          <w:rFonts w:ascii="Times" w:eastAsia="Times" w:hAnsi="Times" w:cs="Times"/>
          <w:b/>
          <w:bCs/>
          <w:sz w:val="32"/>
          <w:szCs w:val="32"/>
        </w:rPr>
      </w:pPr>
    </w:p>
    <w:p w:rsidR="001149D9" w:rsidRDefault="001149D9" w:rsidP="001149D9">
      <w:pPr>
        <w:pStyle w:val="Pardfaut"/>
        <w:spacing w:after="240" w:line="360" w:lineRule="atLeast"/>
        <w:rPr>
          <w:rFonts w:ascii="Times" w:eastAsia="Times" w:hAnsi="Times" w:cs="Times"/>
          <w:b/>
          <w:bCs/>
          <w:sz w:val="32"/>
          <w:szCs w:val="32"/>
        </w:rPr>
      </w:pPr>
      <w:r>
        <w:rPr>
          <w:rFonts w:ascii="Times" w:hAnsi="Times"/>
          <w:b/>
          <w:bCs/>
          <w:sz w:val="32"/>
          <w:szCs w:val="32"/>
        </w:rPr>
        <w:t>Préambule et objectif</w:t>
      </w:r>
    </w:p>
    <w:p w:rsidR="001149D9" w:rsidRDefault="001149D9" w:rsidP="001149D9">
      <w:pPr>
        <w:pStyle w:val="Pardfaut"/>
        <w:spacing w:after="240" w:line="360" w:lineRule="atLeast"/>
        <w:rPr>
          <w:rFonts w:ascii="Times" w:eastAsia="Times" w:hAnsi="Times" w:cs="Times"/>
          <w:sz w:val="32"/>
          <w:szCs w:val="32"/>
        </w:rPr>
      </w:pPr>
      <w:r>
        <w:rPr>
          <w:rFonts w:ascii="Times" w:eastAsia="Times" w:hAnsi="Times" w:cs="Times"/>
          <w:b/>
          <w:bCs/>
          <w:sz w:val="32"/>
          <w:szCs w:val="32"/>
        </w:rPr>
        <w:tab/>
      </w:r>
      <w:r>
        <w:rPr>
          <w:rFonts w:ascii="Times" w:hAnsi="Times"/>
          <w:sz w:val="32"/>
          <w:szCs w:val="32"/>
        </w:rPr>
        <w:t>1.</w:t>
      </w:r>
      <w:r>
        <w:rPr>
          <w:rFonts w:ascii="Times" w:hAnsi="Times"/>
          <w:sz w:val="32"/>
          <w:szCs w:val="32"/>
        </w:rPr>
        <w:tab/>
        <w:t>L’objectif de cette politique est de présenter la politique générale de Hockey sur gazon Canada (« HGC ») relative aux conflits d’intérêts.</w:t>
      </w:r>
    </w:p>
    <w:p w:rsidR="001149D9" w:rsidRDefault="001149D9" w:rsidP="001149D9">
      <w:pPr>
        <w:pStyle w:val="Pardfaut"/>
        <w:spacing w:after="240" w:line="360" w:lineRule="atLeast"/>
        <w:rPr>
          <w:rFonts w:ascii="Times" w:eastAsia="Times" w:hAnsi="Times" w:cs="Times"/>
          <w:sz w:val="32"/>
          <w:szCs w:val="32"/>
        </w:rPr>
      </w:pPr>
      <w:r>
        <w:rPr>
          <w:rFonts w:ascii="Times" w:hAnsi="Times"/>
          <w:b/>
          <w:bCs/>
          <w:sz w:val="32"/>
          <w:szCs w:val="32"/>
        </w:rPr>
        <w:t>Portée et application</w:t>
      </w:r>
    </w:p>
    <w:p w:rsidR="001149D9" w:rsidRDefault="001149D9" w:rsidP="001149D9">
      <w:pPr>
        <w:pStyle w:val="Pardfaut"/>
        <w:spacing w:after="240" w:line="360" w:lineRule="atLeast"/>
        <w:rPr>
          <w:rFonts w:ascii="Times" w:eastAsia="Times" w:hAnsi="Times" w:cs="Times"/>
          <w:sz w:val="32"/>
          <w:szCs w:val="32"/>
        </w:rPr>
      </w:pPr>
      <w:r>
        <w:rPr>
          <w:rFonts w:ascii="Times" w:eastAsia="Times" w:hAnsi="Times" w:cs="Times"/>
          <w:sz w:val="32"/>
          <w:szCs w:val="32"/>
        </w:rPr>
        <w:tab/>
        <w:t>2.</w:t>
      </w:r>
      <w:r>
        <w:rPr>
          <w:rFonts w:ascii="Times" w:eastAsia="Times" w:hAnsi="Times" w:cs="Times"/>
          <w:sz w:val="32"/>
          <w:szCs w:val="32"/>
        </w:rPr>
        <w:tab/>
        <w:t>Cette politique s</w:t>
      </w:r>
      <w:r>
        <w:rPr>
          <w:rFonts w:ascii="Times" w:hAnsi="Times"/>
          <w:sz w:val="32"/>
          <w:szCs w:val="32"/>
        </w:rPr>
        <w:t>’applique aux membres,  le mot « Membre » désignant toutes les catégories de membres au sein de HGC, de même que toutes les personnes qui se livrent à des activités au sein de ou qui sont à l’emploi de HGC, incluant</w:t>
      </w:r>
      <w:r>
        <w:rPr>
          <w:rFonts w:ascii="Times" w:hAnsi="Times" w:hint="eastAsia"/>
          <w:sz w:val="32"/>
          <w:szCs w:val="32"/>
        </w:rPr>
        <w:t>,</w:t>
      </w:r>
      <w:r>
        <w:rPr>
          <w:rFonts w:ascii="Times" w:hAnsi="Times"/>
          <w:sz w:val="32"/>
          <w:szCs w:val="32"/>
        </w:rPr>
        <w:t xml:space="preserve"> mais sans s’y limiter</w:t>
      </w:r>
      <w:r>
        <w:rPr>
          <w:rFonts w:ascii="Times" w:hAnsi="Times" w:hint="eastAsia"/>
          <w:sz w:val="32"/>
          <w:szCs w:val="32"/>
        </w:rPr>
        <w:t xml:space="preserve"> </w:t>
      </w:r>
      <w:r>
        <w:rPr>
          <w:rFonts w:ascii="Times" w:hAnsi="Times"/>
          <w:sz w:val="32"/>
          <w:szCs w:val="32"/>
        </w:rPr>
        <w:t>: les athlètes, entraîneurs, officiels, bénévoles, directeurs, dirigeants, gestionnaires d’équipe, capitaines d’équipe, membres du personnel médical et paramédical, administrateurs et employés (incluant le personnel contractuel ou ceux rémunérés par honoraires).</w:t>
      </w:r>
    </w:p>
    <w:p w:rsidR="001149D9" w:rsidRDefault="001149D9" w:rsidP="001149D9">
      <w:pPr>
        <w:pStyle w:val="Pardfaut"/>
        <w:spacing w:after="240" w:line="360" w:lineRule="atLeast"/>
        <w:rPr>
          <w:rFonts w:ascii="Times" w:eastAsia="Times" w:hAnsi="Times" w:cs="Times"/>
          <w:sz w:val="32"/>
          <w:szCs w:val="32"/>
        </w:rPr>
      </w:pPr>
    </w:p>
    <w:p w:rsidR="001149D9" w:rsidRDefault="001149D9" w:rsidP="001149D9">
      <w:pPr>
        <w:pStyle w:val="Pardfaut"/>
        <w:spacing w:after="240" w:line="360" w:lineRule="atLeast"/>
        <w:rPr>
          <w:rFonts w:ascii="Times" w:eastAsia="Times" w:hAnsi="Times" w:cs="Times"/>
          <w:sz w:val="32"/>
          <w:szCs w:val="32"/>
        </w:rPr>
      </w:pPr>
      <w:r>
        <w:rPr>
          <w:rFonts w:ascii="Times" w:hAnsi="Times"/>
          <w:b/>
          <w:bCs/>
          <w:sz w:val="32"/>
          <w:szCs w:val="32"/>
        </w:rPr>
        <w:t>Politique</w:t>
      </w:r>
    </w:p>
    <w:p w:rsidR="001149D9" w:rsidRDefault="001149D9" w:rsidP="001149D9">
      <w:pPr>
        <w:pStyle w:val="Pardfaut"/>
        <w:spacing w:after="240" w:line="360" w:lineRule="atLeast"/>
        <w:rPr>
          <w:rFonts w:ascii="Times" w:eastAsia="Times" w:hAnsi="Times" w:cs="Times"/>
          <w:sz w:val="32"/>
          <w:szCs w:val="32"/>
        </w:rPr>
      </w:pPr>
      <w:r>
        <w:rPr>
          <w:rFonts w:ascii="Times" w:hAnsi="Times"/>
          <w:sz w:val="32"/>
          <w:szCs w:val="32"/>
        </w:rPr>
        <w:t>Un conflit d’intérêts sera réputé exister :</w:t>
      </w:r>
    </w:p>
    <w:p w:rsidR="001149D9" w:rsidRDefault="001149D9" w:rsidP="001149D9">
      <w:pPr>
        <w:pStyle w:val="Pardfaut"/>
        <w:spacing w:after="240" w:line="360" w:lineRule="atLeast"/>
        <w:rPr>
          <w:rFonts w:ascii="Times" w:eastAsia="Times" w:hAnsi="Times" w:cs="Times"/>
          <w:sz w:val="32"/>
          <w:szCs w:val="32"/>
        </w:rPr>
      </w:pPr>
      <w:r>
        <w:rPr>
          <w:rFonts w:ascii="Times" w:eastAsia="Times" w:hAnsi="Times" w:cs="Times"/>
          <w:sz w:val="32"/>
          <w:szCs w:val="32"/>
        </w:rPr>
        <w:tab/>
        <w:t>3.</w:t>
      </w:r>
      <w:r>
        <w:rPr>
          <w:rFonts w:ascii="Times" w:eastAsia="Times" w:hAnsi="Times" w:cs="Times"/>
          <w:sz w:val="32"/>
          <w:szCs w:val="32"/>
        </w:rPr>
        <w:tab/>
        <w:t>Quand des repr</w:t>
      </w:r>
      <w:r>
        <w:rPr>
          <w:rFonts w:ascii="Times" w:hAnsi="Times"/>
          <w:sz w:val="32"/>
          <w:szCs w:val="32"/>
        </w:rPr>
        <w:t>ésentants désignés se placent ou semblent se placer dans une situation où ils sont redevables à une personne ou une organisation qui pourrait tirer profit d’un avantage spécial ou d’un traitement de faveur.</w:t>
      </w:r>
    </w:p>
    <w:p w:rsidR="001149D9" w:rsidRDefault="001149D9" w:rsidP="001149D9">
      <w:pPr>
        <w:pStyle w:val="Pardfaut"/>
        <w:spacing w:after="240" w:line="360" w:lineRule="atLeast"/>
        <w:rPr>
          <w:rFonts w:ascii="Times" w:eastAsia="Times" w:hAnsi="Times" w:cs="Times"/>
          <w:sz w:val="32"/>
          <w:szCs w:val="32"/>
        </w:rPr>
      </w:pPr>
      <w:r>
        <w:rPr>
          <w:rFonts w:ascii="Times" w:eastAsia="Times" w:hAnsi="Times" w:cs="Times"/>
          <w:sz w:val="32"/>
          <w:szCs w:val="32"/>
        </w:rPr>
        <w:tab/>
        <w:t>4.</w:t>
      </w:r>
      <w:r>
        <w:rPr>
          <w:rFonts w:ascii="Times" w:eastAsia="Times" w:hAnsi="Times" w:cs="Times"/>
          <w:sz w:val="32"/>
          <w:szCs w:val="32"/>
        </w:rPr>
        <w:tab/>
        <w:t>Quand des repr</w:t>
      </w:r>
      <w:r>
        <w:rPr>
          <w:rFonts w:ascii="Times" w:hAnsi="Times"/>
          <w:sz w:val="32"/>
          <w:szCs w:val="32"/>
        </w:rPr>
        <w:t>ésentants désignés cherchent ou semblent chercher, profiter, recevoir ou bénéficier financièrement d’un traitement de faveur dans l’exercice de leurs fonctions et responsabilités. Ces situations incluent, sans s’y limiter, ce qui suit :</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lastRenderedPageBreak/>
        <w:t>(i)</w:t>
      </w:r>
      <w:r>
        <w:rPr>
          <w:rFonts w:ascii="Times" w:eastAsia="Times" w:hAnsi="Times" w:cs="Times"/>
          <w:sz w:val="32"/>
          <w:szCs w:val="32"/>
        </w:rPr>
        <w:tab/>
        <w:t>participer en tant que directeur ou dirigeant d</w:t>
      </w:r>
      <w:r w:rsidRPr="00852A10">
        <w:rPr>
          <w:rFonts w:ascii="Times" w:eastAsia="Times" w:hAnsi="Times" w:cs="Times"/>
          <w:sz w:val="32"/>
          <w:szCs w:val="32"/>
        </w:rPr>
        <w:t>’</w:t>
      </w:r>
      <w:r>
        <w:rPr>
          <w:rFonts w:ascii="Times" w:eastAsia="Times" w:hAnsi="Times" w:cs="Times"/>
          <w:sz w:val="32"/>
          <w:szCs w:val="32"/>
        </w:rPr>
        <w:t>une</w:t>
      </w:r>
      <w:r w:rsidRPr="00852A10">
        <w:rPr>
          <w:rFonts w:ascii="Times" w:eastAsia="Times" w:hAnsi="Times" w:cs="Times"/>
          <w:sz w:val="32"/>
          <w:szCs w:val="32"/>
        </w:rPr>
        <w:tab/>
        <w:t xml:space="preserve">entreprise qui fournit des matériaux ou des services à </w:t>
      </w:r>
      <w:r w:rsidRPr="00852A10">
        <w:rPr>
          <w:rFonts w:ascii="Times" w:eastAsia="Times" w:hAnsi="Times" w:cs="Times"/>
          <w:sz w:val="32"/>
          <w:szCs w:val="32"/>
        </w:rPr>
        <w:tab/>
      </w:r>
      <w:r w:rsidRPr="00852A10">
        <w:rPr>
          <w:rFonts w:ascii="Times" w:eastAsia="Times" w:hAnsi="Times" w:cs="Times"/>
          <w:sz w:val="32"/>
          <w:szCs w:val="32"/>
        </w:rPr>
        <w:tab/>
        <w:t xml:space="preserve">HGC; </w:t>
      </w:r>
    </w:p>
    <w:p w:rsidR="001149D9" w:rsidRDefault="001149D9" w:rsidP="001149D9">
      <w:pPr>
        <w:pStyle w:val="Pardfaut"/>
        <w:spacing w:after="240" w:line="360" w:lineRule="atLeast"/>
        <w:ind w:left="1418"/>
        <w:rPr>
          <w:rFonts w:ascii="Times" w:eastAsia="Times" w:hAnsi="Times" w:cs="Times"/>
          <w:sz w:val="32"/>
          <w:szCs w:val="32"/>
        </w:rPr>
      </w:pPr>
      <w:r>
        <w:rPr>
          <w:rFonts w:ascii="Times" w:eastAsia="Times" w:hAnsi="Times" w:cs="Times"/>
          <w:sz w:val="32"/>
          <w:szCs w:val="32"/>
        </w:rPr>
        <w:tab/>
        <w:t>(ii)</w:t>
      </w:r>
      <w:r>
        <w:rPr>
          <w:rFonts w:ascii="Times" w:eastAsia="Times" w:hAnsi="Times" w:cs="Times"/>
          <w:sz w:val="32"/>
          <w:szCs w:val="32"/>
        </w:rPr>
        <w:tab/>
        <w:t xml:space="preserve">conclure une entente ou signer un contrat pour la vente </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 xml:space="preserve">ou la fabrication de fournitures de hockey et/ou des </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 xml:space="preserve">services avec une agence qui pourrait </w:t>
      </w:r>
      <w:r w:rsidRPr="00852A10">
        <w:rPr>
          <w:rFonts w:ascii="Times" w:eastAsia="Times" w:hAnsi="Times" w:cs="Times"/>
          <w:sz w:val="32"/>
          <w:szCs w:val="32"/>
        </w:rPr>
        <w:t>être interprété</w:t>
      </w:r>
      <w:r>
        <w:rPr>
          <w:rFonts w:ascii="Times" w:eastAsia="Times" w:hAnsi="Times" w:cs="Times"/>
          <w:sz w:val="32"/>
          <w:szCs w:val="32"/>
        </w:rPr>
        <w:t>e</w:t>
      </w:r>
      <w:r w:rsidRPr="00852A10">
        <w:rPr>
          <w:rFonts w:ascii="Times" w:eastAsia="Times" w:hAnsi="Times" w:cs="Times"/>
          <w:sz w:val="32"/>
          <w:szCs w:val="32"/>
        </w:rPr>
        <w:t xml:space="preserve"> </w:t>
      </w:r>
      <w:r w:rsidRPr="00852A10">
        <w:rPr>
          <w:rFonts w:ascii="Times" w:eastAsia="Times" w:hAnsi="Times" w:cs="Times"/>
          <w:sz w:val="32"/>
          <w:szCs w:val="32"/>
        </w:rPr>
        <w:tab/>
      </w:r>
      <w:r w:rsidRPr="00852A10">
        <w:rPr>
          <w:rFonts w:ascii="Times" w:eastAsia="Times" w:hAnsi="Times" w:cs="Times"/>
          <w:sz w:val="32"/>
          <w:szCs w:val="32"/>
        </w:rPr>
        <w:tab/>
      </w:r>
      <w:r w:rsidRPr="00852A10">
        <w:rPr>
          <w:rFonts w:ascii="Times" w:eastAsia="Times" w:hAnsi="Times" w:cs="Times"/>
          <w:sz w:val="32"/>
          <w:szCs w:val="32"/>
        </w:rPr>
        <w:tab/>
        <w:t xml:space="preserve">comme un endossement ou une volonté d’en faire la </w:t>
      </w:r>
      <w:r w:rsidRPr="00852A10">
        <w:rPr>
          <w:rFonts w:ascii="Times" w:eastAsia="Times" w:hAnsi="Times" w:cs="Times"/>
          <w:sz w:val="32"/>
          <w:szCs w:val="32"/>
        </w:rPr>
        <w:tab/>
      </w:r>
      <w:r w:rsidRPr="00852A10">
        <w:rPr>
          <w:rFonts w:ascii="Times" w:eastAsia="Times" w:hAnsi="Times" w:cs="Times"/>
          <w:sz w:val="32"/>
          <w:szCs w:val="32"/>
        </w:rPr>
        <w:tab/>
      </w:r>
      <w:r w:rsidRPr="00852A10">
        <w:rPr>
          <w:rFonts w:ascii="Times" w:eastAsia="Times" w:hAnsi="Times" w:cs="Times"/>
          <w:sz w:val="32"/>
          <w:szCs w:val="32"/>
        </w:rPr>
        <w:tab/>
        <w:t>promotion par HGC;</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t>(iii)</w:t>
      </w:r>
      <w:r>
        <w:rPr>
          <w:rFonts w:ascii="Times" w:eastAsia="Times" w:hAnsi="Times" w:cs="Times"/>
          <w:sz w:val="32"/>
          <w:szCs w:val="32"/>
        </w:rPr>
        <w:tab/>
        <w:t>avoir des relations financi</w:t>
      </w:r>
      <w:r w:rsidRPr="00852A10">
        <w:rPr>
          <w:rFonts w:ascii="Times" w:eastAsia="Times" w:hAnsi="Times" w:cs="Times"/>
          <w:sz w:val="32"/>
          <w:szCs w:val="32"/>
        </w:rPr>
        <w:t xml:space="preserve">ères personnelles avec un </w:t>
      </w:r>
      <w:r w:rsidRPr="00852A10">
        <w:rPr>
          <w:rFonts w:ascii="Times" w:eastAsia="Times" w:hAnsi="Times" w:cs="Times"/>
          <w:sz w:val="32"/>
          <w:szCs w:val="32"/>
        </w:rPr>
        <w:tab/>
      </w:r>
      <w:r w:rsidRPr="00852A10">
        <w:rPr>
          <w:rFonts w:ascii="Times" w:eastAsia="Times" w:hAnsi="Times" w:cs="Times"/>
          <w:sz w:val="32"/>
          <w:szCs w:val="32"/>
        </w:rPr>
        <w:tab/>
        <w:t xml:space="preserve">individu ou une société dont les activités avec HGC </w:t>
      </w:r>
      <w:r w:rsidRPr="00852A10">
        <w:rPr>
          <w:rFonts w:ascii="Times" w:eastAsia="Times" w:hAnsi="Times" w:cs="Times"/>
          <w:sz w:val="32"/>
          <w:szCs w:val="32"/>
        </w:rPr>
        <w:tab/>
      </w:r>
      <w:r w:rsidRPr="00852A10">
        <w:rPr>
          <w:rFonts w:ascii="Times" w:eastAsia="Times" w:hAnsi="Times" w:cs="Times"/>
          <w:sz w:val="32"/>
          <w:szCs w:val="32"/>
        </w:rPr>
        <w:tab/>
        <w:t xml:space="preserve">font partie du domaine des responsabilités du </w:t>
      </w:r>
      <w:r w:rsidRPr="00852A10">
        <w:rPr>
          <w:rFonts w:ascii="Times" w:eastAsia="Times" w:hAnsi="Times" w:cs="Times"/>
          <w:sz w:val="32"/>
          <w:szCs w:val="32"/>
        </w:rPr>
        <w:tab/>
      </w:r>
      <w:r w:rsidRPr="00852A10">
        <w:rPr>
          <w:rFonts w:ascii="Times" w:eastAsia="Times" w:hAnsi="Times" w:cs="Times"/>
          <w:sz w:val="32"/>
          <w:szCs w:val="32"/>
        </w:rPr>
        <w:tab/>
      </w:r>
      <w:r w:rsidRPr="00852A10">
        <w:rPr>
          <w:rFonts w:ascii="Times" w:eastAsia="Times" w:hAnsi="Times" w:cs="Times"/>
          <w:sz w:val="32"/>
          <w:szCs w:val="32"/>
        </w:rPr>
        <w:tab/>
        <w:t>représentant désigné;</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t>(iv)</w:t>
      </w:r>
      <w:r>
        <w:rPr>
          <w:rFonts w:ascii="Times" w:eastAsia="Times" w:hAnsi="Times" w:cs="Times"/>
          <w:sz w:val="32"/>
          <w:szCs w:val="32"/>
        </w:rPr>
        <w:tab/>
        <w:t xml:space="preserve">consentir </w:t>
      </w:r>
      <w:r>
        <w:rPr>
          <w:rFonts w:ascii="Times" w:hAnsi="Times"/>
          <w:sz w:val="32"/>
          <w:szCs w:val="32"/>
        </w:rPr>
        <w:t>à un investissement dans toute situation en prévision que HGC prenne un intérêt important dans cette opération ou qui découle de connaissances des</w:t>
      </w:r>
      <w:r>
        <w:rPr>
          <w:rFonts w:ascii="Times" w:hAnsi="Times"/>
          <w:sz w:val="32"/>
          <w:szCs w:val="32"/>
        </w:rPr>
        <w:tab/>
        <w:t>faits qui ne sont habituellement pas divulgués au public ou en prévision de mesures qui pourraient être prises par HGC dans un tel contexte;</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t>(v)</w:t>
      </w:r>
      <w:r>
        <w:rPr>
          <w:rFonts w:ascii="Times" w:eastAsia="Times" w:hAnsi="Times" w:cs="Times"/>
          <w:sz w:val="32"/>
          <w:szCs w:val="32"/>
        </w:rPr>
        <w:tab/>
        <w:t>participer en tant que chef de d</w:t>
      </w:r>
      <w:r w:rsidRPr="00852A10">
        <w:rPr>
          <w:rFonts w:ascii="Times" w:eastAsia="Times" w:hAnsi="Times" w:cs="Times"/>
          <w:sz w:val="32"/>
          <w:szCs w:val="32"/>
        </w:rPr>
        <w:t xml:space="preserve">élégation, membre </w:t>
      </w:r>
      <w:r w:rsidRPr="00852A10">
        <w:rPr>
          <w:rFonts w:ascii="Times" w:eastAsia="Times" w:hAnsi="Times" w:cs="Times"/>
          <w:sz w:val="32"/>
          <w:szCs w:val="32"/>
        </w:rPr>
        <w:tab/>
      </w:r>
      <w:r w:rsidRPr="00852A10">
        <w:rPr>
          <w:rFonts w:ascii="Times" w:eastAsia="Times" w:hAnsi="Times" w:cs="Times"/>
          <w:sz w:val="32"/>
          <w:szCs w:val="32"/>
        </w:rPr>
        <w:tab/>
      </w:r>
      <w:r w:rsidRPr="00852A10">
        <w:rPr>
          <w:rFonts w:ascii="Times" w:eastAsia="Times" w:hAnsi="Times" w:cs="Times"/>
          <w:sz w:val="32"/>
          <w:szCs w:val="32"/>
        </w:rPr>
        <w:tab/>
        <w:t>du personnel de soutien de l’é</w:t>
      </w:r>
      <w:r>
        <w:rPr>
          <w:rFonts w:ascii="Times" w:eastAsia="Times" w:hAnsi="Times" w:cs="Times"/>
          <w:sz w:val="32"/>
          <w:szCs w:val="32"/>
        </w:rPr>
        <w:t xml:space="preserve">quipe, par ex. </w:t>
      </w:r>
      <w:r w:rsidRPr="00852A10">
        <w:rPr>
          <w:rFonts w:ascii="Times" w:eastAsia="Times" w:hAnsi="Times" w:cs="Times"/>
          <w:sz w:val="32"/>
          <w:szCs w:val="32"/>
        </w:rPr>
        <w:t xml:space="preserve">gérant, </w:t>
      </w:r>
      <w:r>
        <w:rPr>
          <w:rFonts w:ascii="Times" w:eastAsia="Times" w:hAnsi="Times" w:cs="Times"/>
          <w:sz w:val="32"/>
          <w:szCs w:val="32"/>
        </w:rPr>
        <w:t>m</w:t>
      </w:r>
      <w:r w:rsidRPr="00852A10">
        <w:rPr>
          <w:rFonts w:ascii="Times" w:eastAsia="Times" w:hAnsi="Times" w:cs="Times"/>
          <w:sz w:val="32"/>
          <w:szCs w:val="32"/>
        </w:rPr>
        <w:t>édical, etc., si un membre de la famille</w:t>
      </w:r>
      <w:r>
        <w:rPr>
          <w:rFonts w:ascii="Times" w:eastAsia="Times" w:hAnsi="Times" w:cs="Times"/>
          <w:sz w:val="32"/>
          <w:szCs w:val="32"/>
        </w:rPr>
        <w:t xml:space="preserve"> </w:t>
      </w:r>
      <w:r w:rsidRPr="00852A10">
        <w:rPr>
          <w:rFonts w:ascii="Times" w:eastAsia="Times" w:hAnsi="Times" w:cs="Times"/>
          <w:sz w:val="32"/>
          <w:szCs w:val="32"/>
        </w:rPr>
        <w:t>de l’individu est sélectionné au sein de l’é</w:t>
      </w:r>
      <w:r>
        <w:rPr>
          <w:rFonts w:ascii="Times" w:eastAsia="Times" w:hAnsi="Times" w:cs="Times"/>
          <w:sz w:val="32"/>
          <w:szCs w:val="32"/>
        </w:rPr>
        <w:t xml:space="preserve">quipe, </w:t>
      </w:r>
      <w:r w:rsidRPr="00852A10">
        <w:rPr>
          <w:rFonts w:ascii="Times" w:eastAsia="Times" w:hAnsi="Times" w:cs="Times"/>
          <w:sz w:val="32"/>
          <w:szCs w:val="32"/>
        </w:rPr>
        <w:t>en vue d’un camp, etc.;</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t>(vi)</w:t>
      </w:r>
      <w:r>
        <w:rPr>
          <w:rFonts w:ascii="Times" w:eastAsia="Times" w:hAnsi="Times" w:cs="Times"/>
          <w:sz w:val="32"/>
          <w:szCs w:val="32"/>
        </w:rPr>
        <w:tab/>
      </w:r>
      <w:proofErr w:type="gramStart"/>
      <w:r>
        <w:rPr>
          <w:rFonts w:ascii="Times" w:eastAsia="Times" w:hAnsi="Times" w:cs="Times"/>
          <w:sz w:val="32"/>
          <w:szCs w:val="32"/>
        </w:rPr>
        <w:t>participer</w:t>
      </w:r>
      <w:proofErr w:type="gramEnd"/>
      <w:r>
        <w:rPr>
          <w:rFonts w:ascii="Times" w:eastAsia="Times" w:hAnsi="Times" w:cs="Times"/>
          <w:sz w:val="32"/>
          <w:szCs w:val="32"/>
        </w:rPr>
        <w:t xml:space="preserve"> au processus de s</w:t>
      </w:r>
      <w:r w:rsidRPr="00852A10">
        <w:rPr>
          <w:rFonts w:ascii="Times" w:eastAsia="Times" w:hAnsi="Times" w:cs="Times"/>
          <w:sz w:val="32"/>
          <w:szCs w:val="32"/>
        </w:rPr>
        <w:t>élection d’une é</w:t>
      </w:r>
      <w:r>
        <w:rPr>
          <w:rFonts w:ascii="Times" w:eastAsia="Times" w:hAnsi="Times" w:cs="Times"/>
          <w:sz w:val="32"/>
          <w:szCs w:val="32"/>
        </w:rPr>
        <w:t xml:space="preserve">quipe </w:t>
      </w:r>
      <w:r w:rsidRPr="00852A10">
        <w:rPr>
          <w:rFonts w:ascii="Times" w:eastAsia="Times" w:hAnsi="Times" w:cs="Times"/>
          <w:sz w:val="32"/>
          <w:szCs w:val="32"/>
        </w:rPr>
        <w:t>de HGC si un membre de la famille de l’</w:t>
      </w:r>
      <w:r>
        <w:rPr>
          <w:rFonts w:ascii="Times" w:eastAsia="Times" w:hAnsi="Times" w:cs="Times"/>
          <w:sz w:val="32"/>
          <w:szCs w:val="32"/>
        </w:rPr>
        <w:t xml:space="preserve">individu </w:t>
      </w:r>
      <w:r w:rsidRPr="00852A10">
        <w:rPr>
          <w:rFonts w:ascii="Times" w:eastAsia="Times" w:hAnsi="Times" w:cs="Times"/>
          <w:sz w:val="32"/>
          <w:szCs w:val="32"/>
        </w:rPr>
        <w:t>est un candidat potentiel à la sélection;</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t>(vii)</w:t>
      </w:r>
      <w:r>
        <w:rPr>
          <w:rFonts w:ascii="Times" w:eastAsia="Times" w:hAnsi="Times" w:cs="Times"/>
          <w:sz w:val="32"/>
          <w:szCs w:val="32"/>
        </w:rPr>
        <w:tab/>
        <w:t xml:space="preserve">promouvoir ou exprimer une opinion, verbalement ou par </w:t>
      </w:r>
      <w:r w:rsidRPr="00852A10">
        <w:rPr>
          <w:rFonts w:ascii="Times" w:eastAsia="Times" w:hAnsi="Times" w:cs="Times"/>
          <w:sz w:val="32"/>
          <w:szCs w:val="32"/>
        </w:rPr>
        <w:t>é</w:t>
      </w:r>
      <w:r>
        <w:rPr>
          <w:rFonts w:ascii="Times" w:eastAsia="Times" w:hAnsi="Times" w:cs="Times"/>
          <w:sz w:val="32"/>
          <w:szCs w:val="32"/>
        </w:rPr>
        <w:t xml:space="preserve">crit, qui est contraire aux </w:t>
      </w:r>
      <w:r w:rsidRPr="00852A10">
        <w:rPr>
          <w:rFonts w:ascii="Times" w:eastAsia="Times" w:hAnsi="Times" w:cs="Times"/>
          <w:sz w:val="32"/>
          <w:szCs w:val="32"/>
        </w:rPr>
        <w:t>politiques, décisions ou positions déclaré</w:t>
      </w:r>
      <w:r>
        <w:rPr>
          <w:rFonts w:ascii="Times" w:eastAsia="Times" w:hAnsi="Times" w:cs="Times"/>
          <w:sz w:val="32"/>
          <w:szCs w:val="32"/>
        </w:rPr>
        <w:t xml:space="preserve">es de </w:t>
      </w:r>
      <w:r>
        <w:rPr>
          <w:rFonts w:ascii="Times" w:eastAsia="Times" w:hAnsi="Times" w:cs="Times"/>
          <w:sz w:val="32"/>
          <w:szCs w:val="32"/>
        </w:rPr>
        <w:tab/>
      </w:r>
      <w:r w:rsidRPr="00852A10">
        <w:rPr>
          <w:rFonts w:ascii="Times" w:eastAsia="Times" w:hAnsi="Times" w:cs="Times"/>
          <w:sz w:val="32"/>
          <w:szCs w:val="32"/>
        </w:rPr>
        <w:t>HGC;</w:t>
      </w:r>
    </w:p>
    <w:p w:rsidR="001149D9" w:rsidRDefault="001149D9" w:rsidP="001149D9">
      <w:pPr>
        <w:pStyle w:val="Pardfaut"/>
        <w:spacing w:after="240" w:line="360" w:lineRule="atLeast"/>
        <w:ind w:left="2127" w:hanging="709"/>
        <w:rPr>
          <w:rFonts w:ascii="Times" w:eastAsia="Times" w:hAnsi="Times" w:cs="Times"/>
          <w:sz w:val="32"/>
          <w:szCs w:val="32"/>
        </w:rPr>
      </w:pPr>
      <w:r>
        <w:rPr>
          <w:rFonts w:ascii="Times" w:eastAsia="Times" w:hAnsi="Times" w:cs="Times"/>
          <w:sz w:val="32"/>
          <w:szCs w:val="32"/>
        </w:rPr>
        <w:lastRenderedPageBreak/>
        <w:t>(viii)</w:t>
      </w:r>
      <w:r>
        <w:rPr>
          <w:rFonts w:ascii="Times" w:eastAsia="Times" w:hAnsi="Times" w:cs="Times"/>
          <w:sz w:val="32"/>
          <w:szCs w:val="32"/>
        </w:rPr>
        <w:tab/>
      </w:r>
      <w:r>
        <w:rPr>
          <w:rFonts w:ascii="Times" w:eastAsia="Times" w:hAnsi="Times" w:cs="Times"/>
          <w:sz w:val="32"/>
          <w:szCs w:val="32"/>
        </w:rPr>
        <w:tab/>
        <w:t>se comporter de fa</w:t>
      </w:r>
      <w:r w:rsidRPr="00852A10">
        <w:rPr>
          <w:rFonts w:ascii="Times" w:eastAsia="Times" w:hAnsi="Times" w:cs="Times"/>
          <w:sz w:val="32"/>
          <w:szCs w:val="32"/>
        </w:rPr>
        <w:t xml:space="preserve">çon à </w:t>
      </w:r>
      <w:r>
        <w:rPr>
          <w:rFonts w:ascii="Times" w:eastAsia="Times" w:hAnsi="Times" w:cs="Times"/>
          <w:sz w:val="32"/>
          <w:szCs w:val="32"/>
        </w:rPr>
        <w:t xml:space="preserve">mettre HGC dans </w:t>
      </w:r>
      <w:r w:rsidRPr="00852A10">
        <w:rPr>
          <w:rFonts w:ascii="Times" w:eastAsia="Times" w:hAnsi="Times" w:cs="Times"/>
          <w:sz w:val="32"/>
          <w:szCs w:val="32"/>
        </w:rPr>
        <w:t>l’embarras ou qui portera atteinte à la bonne réputation de HGC.</w:t>
      </w:r>
    </w:p>
    <w:p w:rsidR="001149D9" w:rsidRDefault="001149D9" w:rsidP="001149D9">
      <w:pPr>
        <w:pStyle w:val="Pardfaut"/>
        <w:spacing w:after="240" w:line="360" w:lineRule="atLeast"/>
        <w:ind w:left="1418" w:hanging="709"/>
        <w:rPr>
          <w:rFonts w:ascii="Times" w:eastAsia="Times" w:hAnsi="Times" w:cs="Times"/>
          <w:sz w:val="32"/>
          <w:szCs w:val="32"/>
        </w:rPr>
      </w:pPr>
      <w:r>
        <w:rPr>
          <w:rFonts w:ascii="Times" w:eastAsia="Times" w:hAnsi="Times" w:cs="Times"/>
          <w:sz w:val="32"/>
          <w:szCs w:val="32"/>
        </w:rPr>
        <w:t>5.</w:t>
      </w:r>
      <w:r>
        <w:rPr>
          <w:rFonts w:ascii="Times" w:eastAsia="Times" w:hAnsi="Times" w:cs="Times"/>
          <w:sz w:val="32"/>
          <w:szCs w:val="32"/>
        </w:rPr>
        <w:tab/>
        <w:t xml:space="preserve">Si des cadeaux ou des faveurs de quelque nature que ce soit sont </w:t>
      </w:r>
      <w:r>
        <w:rPr>
          <w:rFonts w:ascii="Times" w:hAnsi="Times"/>
          <w:sz w:val="32"/>
          <w:szCs w:val="32"/>
        </w:rPr>
        <w:t>échangés entre un représentant désigné et tout individu ou toute société dont les liens avec HGC touchent au domaine de responsabilité du représentant désigné.</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6.</w:t>
      </w:r>
      <w:r>
        <w:rPr>
          <w:rFonts w:ascii="Times" w:eastAsia="Times" w:hAnsi="Times" w:cs="Times"/>
          <w:sz w:val="32"/>
          <w:szCs w:val="32"/>
        </w:rPr>
        <w:tab/>
        <w:t>Si les repr</w:t>
      </w:r>
      <w:r>
        <w:rPr>
          <w:rFonts w:ascii="Times" w:hAnsi="Times"/>
          <w:sz w:val="32"/>
          <w:szCs w:val="32"/>
        </w:rPr>
        <w:t>ésentants désignés se trouvent dans la position de devoir déterminer l’affectation de fonds à des projets spécifiques qui pourraient être perçus comme présentant un avantage pour eux ou un membre de leur famille.</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7.</w:t>
      </w:r>
      <w:r>
        <w:rPr>
          <w:rFonts w:ascii="Times" w:eastAsia="Times" w:hAnsi="Times" w:cs="Times"/>
          <w:sz w:val="32"/>
          <w:szCs w:val="32"/>
        </w:rPr>
        <w:tab/>
        <w:t>Si un repr</w:t>
      </w:r>
      <w:r>
        <w:rPr>
          <w:rFonts w:ascii="Times" w:hAnsi="Times"/>
          <w:sz w:val="32"/>
          <w:szCs w:val="32"/>
        </w:rPr>
        <w:t>ésentant désigné se trouve dans une position d’évaluer et de voter sur une proposition de commandite de la part d’une entreprise ou une société pour laquelle le représentant désigné travaille ou de laquelle il ou elle reçoit des avantages (par ex. commandite).</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8.</w:t>
      </w:r>
      <w:r>
        <w:rPr>
          <w:rFonts w:ascii="Times" w:eastAsia="Times" w:hAnsi="Times" w:cs="Times"/>
          <w:sz w:val="32"/>
          <w:szCs w:val="32"/>
        </w:rPr>
        <w:tab/>
        <w:t>Cette politique ne vise pas d</w:t>
      </w:r>
      <w:r>
        <w:rPr>
          <w:rFonts w:ascii="Times" w:hAnsi="Times"/>
          <w:sz w:val="32"/>
          <w:szCs w:val="32"/>
        </w:rPr>
        <w:t>’interdire le fait d’accepter ou d’offrir des courtoisies communes associées à des pratiques commerciales généralement acceptées, notamment accepter ou donner des cadeaux de valeur nominale, qui ne peuvent être interprétés comme un pot-de-vin ou un autre type de paiement incorrect.</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9.</w:t>
      </w:r>
      <w:r>
        <w:rPr>
          <w:rFonts w:ascii="Times" w:eastAsia="Times" w:hAnsi="Times" w:cs="Times"/>
          <w:sz w:val="32"/>
          <w:szCs w:val="32"/>
        </w:rPr>
        <w:tab/>
        <w:t>Les paiements en esp</w:t>
      </w:r>
      <w:r>
        <w:rPr>
          <w:rFonts w:ascii="Times" w:hAnsi="Times"/>
          <w:sz w:val="32"/>
          <w:szCs w:val="32"/>
        </w:rPr>
        <w:t>èces de quelque montant que ce soit ne doivent pas être acceptés ni donnés en guise de cadeau ou de faveur</w:t>
      </w:r>
      <w:r>
        <w:rPr>
          <w:rFonts w:ascii="Times" w:hAnsi="Times" w:hint="eastAsia"/>
          <w:sz w:val="32"/>
          <w:szCs w:val="32"/>
        </w:rPr>
        <w:t>,</w:t>
      </w:r>
      <w:r>
        <w:rPr>
          <w:rFonts w:ascii="Times" w:hAnsi="Times"/>
          <w:sz w:val="32"/>
          <w:szCs w:val="32"/>
        </w:rPr>
        <w:t xml:space="preserve"> et ce, en toute circonstance.</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10.</w:t>
      </w:r>
      <w:r>
        <w:rPr>
          <w:rFonts w:ascii="Times" w:eastAsia="Times" w:hAnsi="Times" w:cs="Times"/>
          <w:sz w:val="32"/>
          <w:szCs w:val="32"/>
        </w:rPr>
        <w:tab/>
        <w:t>Cette politique ne vise pas d</w:t>
      </w:r>
      <w:r>
        <w:rPr>
          <w:rFonts w:ascii="Times" w:hAnsi="Times"/>
          <w:sz w:val="32"/>
          <w:szCs w:val="32"/>
        </w:rPr>
        <w:t>’interdire la rémunération en retour de services de HGC à l’endroit d’individus qui ont le droit, en vertu de services fournis, de recevoir une telle rémunération.</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hAnsi="Times"/>
          <w:b/>
          <w:bCs/>
          <w:sz w:val="32"/>
          <w:szCs w:val="32"/>
        </w:rPr>
        <w:t>Divulgation</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lastRenderedPageBreak/>
        <w:t>11.</w:t>
      </w:r>
      <w:r>
        <w:rPr>
          <w:rFonts w:ascii="Times" w:eastAsia="Times" w:hAnsi="Times" w:cs="Times"/>
          <w:sz w:val="32"/>
          <w:szCs w:val="32"/>
        </w:rPr>
        <w:tab/>
        <w:t>Avant la confirmation de la nomination, l</w:t>
      </w:r>
      <w:r>
        <w:rPr>
          <w:rFonts w:ascii="Times" w:hAnsi="Times"/>
          <w:sz w:val="32"/>
          <w:szCs w:val="32"/>
        </w:rPr>
        <w:t>’élection, la reconnaissance ou l’embauche de tout individu ou une association, tel que définie par le terme « application ») l’individu ou l’association se verra donner la Politique relative aux conflits d’intérêts et devra déclarer qu’il/elle n’a aucun intérêt commercial, financier, professionnel, de propriété ou similaire qui, selon il/elle, pourrait être interprété comme étant en conflit réel ou éventuel avec les devoirs et responsabilités du poste offert.</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12.</w:t>
      </w:r>
      <w:r>
        <w:rPr>
          <w:rFonts w:ascii="Times" w:eastAsia="Times" w:hAnsi="Times" w:cs="Times"/>
          <w:sz w:val="32"/>
          <w:szCs w:val="32"/>
        </w:rPr>
        <w:tab/>
        <w:t>Si, avant la nomination, l</w:t>
      </w:r>
      <w:r>
        <w:rPr>
          <w:rFonts w:ascii="Times" w:hAnsi="Times"/>
          <w:sz w:val="32"/>
          <w:szCs w:val="32"/>
        </w:rPr>
        <w:t xml:space="preserve">’élection, la reconnaissance ou l’embauche, un individu ou une association déclare un/des intérêt(s) qui pourrait ou pourrait être interprété comme étant en conflit avec les intérêts de HGC, l’individu ou l’association reconnaît qu’un arrangement de sa part devra être fait pour corriger la situation s’il est déterminé qu’il y a conflit réel ou potentiel avec les devoirs et les responsabilités du poste offert.    </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r>
        <w:rPr>
          <w:rFonts w:ascii="Times" w:eastAsia="Times" w:hAnsi="Times" w:cs="Times"/>
          <w:sz w:val="32"/>
          <w:szCs w:val="32"/>
        </w:rPr>
        <w:tab/>
      </w:r>
      <w:r>
        <w:rPr>
          <w:rFonts w:ascii="Times" w:hAnsi="Times"/>
          <w:b/>
          <w:bCs/>
          <w:sz w:val="32"/>
          <w:szCs w:val="32"/>
        </w:rPr>
        <w:t>Procédures administratives</w:t>
      </w:r>
    </w:p>
    <w:p w:rsidR="001149D9" w:rsidRPr="00852A10"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13.</w:t>
      </w:r>
      <w:r>
        <w:rPr>
          <w:rFonts w:ascii="Times" w:eastAsia="Times" w:hAnsi="Times" w:cs="Times"/>
          <w:sz w:val="32"/>
          <w:szCs w:val="32"/>
        </w:rPr>
        <w:tab/>
        <w:t>Chaque personne a la responsabilit</w:t>
      </w:r>
      <w:r w:rsidRPr="00852A10">
        <w:rPr>
          <w:rFonts w:ascii="Times" w:eastAsia="Times" w:hAnsi="Times" w:cs="Times"/>
          <w:sz w:val="32"/>
          <w:szCs w:val="32"/>
        </w:rPr>
        <w:t>é personnelle d’éviter tout cas de conflit d’intérêt</w:t>
      </w:r>
      <w:r>
        <w:rPr>
          <w:rFonts w:ascii="Times" w:eastAsia="Times" w:hAnsi="Times" w:cs="Times"/>
          <w:sz w:val="32"/>
          <w:szCs w:val="32"/>
        </w:rPr>
        <w:t>s</w:t>
      </w:r>
      <w:r w:rsidRPr="00852A10">
        <w:rPr>
          <w:rFonts w:ascii="Times" w:eastAsia="Times" w:hAnsi="Times" w:cs="Times"/>
          <w:sz w:val="32"/>
          <w:szCs w:val="32"/>
        </w:rPr>
        <w:t>. Toutes les possibilités seront offertes pour assurer qu’il y ait la possibilité de le faire, au moyen d’un point permanent à l’ordre du jour au début de chaque Assemblée du Conseil d’administration précédant l’adoption de l’ordre du jour de l’Assemblée.</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14.</w:t>
      </w:r>
      <w:r>
        <w:rPr>
          <w:rFonts w:ascii="Times" w:eastAsia="Times" w:hAnsi="Times" w:cs="Times"/>
          <w:sz w:val="32"/>
          <w:szCs w:val="32"/>
        </w:rPr>
        <w:tab/>
        <w:t xml:space="preserve">Face </w:t>
      </w:r>
      <w:r w:rsidRPr="00852A10">
        <w:rPr>
          <w:rFonts w:ascii="Times" w:eastAsia="Times" w:hAnsi="Times" w:cs="Times"/>
          <w:sz w:val="32"/>
          <w:szCs w:val="32"/>
        </w:rPr>
        <w:t>à une situation de conflit d’intérêt</w:t>
      </w:r>
      <w:r>
        <w:rPr>
          <w:rFonts w:ascii="Times" w:eastAsia="Times" w:hAnsi="Times" w:cs="Times"/>
          <w:sz w:val="32"/>
          <w:szCs w:val="32"/>
        </w:rPr>
        <w:t>s</w:t>
      </w:r>
      <w:r w:rsidRPr="00852A10">
        <w:rPr>
          <w:rFonts w:ascii="Times" w:eastAsia="Times" w:hAnsi="Times" w:cs="Times"/>
          <w:sz w:val="32"/>
          <w:szCs w:val="32"/>
        </w:rPr>
        <w:t xml:space="preserve"> réel ou éventuel, la personne concernée devra déclarer le conflit d’intérêt</w:t>
      </w:r>
      <w:r>
        <w:rPr>
          <w:rFonts w:ascii="Times" w:eastAsia="Times" w:hAnsi="Times" w:cs="Times"/>
          <w:sz w:val="32"/>
          <w:szCs w:val="32"/>
        </w:rPr>
        <w:t>s</w:t>
      </w:r>
      <w:r w:rsidRPr="00852A10">
        <w:rPr>
          <w:rFonts w:ascii="Times" w:eastAsia="Times" w:hAnsi="Times" w:cs="Times"/>
          <w:sz w:val="32"/>
          <w:szCs w:val="32"/>
        </w:rPr>
        <w:t xml:space="preserve"> réel ou éventuel au Conseil, le groupe de travail concerné ou, s’il s’agit d’un membre du personnel, au Directeur du Conseil.</w:t>
      </w:r>
      <w:r w:rsidRPr="00852A10">
        <w:rPr>
          <w:rFonts w:ascii="Times" w:eastAsia="Times" w:hAnsi="Times" w:cs="Times"/>
          <w:sz w:val="32"/>
          <w:szCs w:val="32"/>
        </w:rPr>
        <w:tab/>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15.</w:t>
      </w:r>
      <w:r>
        <w:rPr>
          <w:rFonts w:ascii="Times" w:eastAsia="Times" w:hAnsi="Times" w:cs="Times"/>
          <w:sz w:val="32"/>
          <w:szCs w:val="32"/>
        </w:rPr>
        <w:tab/>
        <w:t>Jusqu</w:t>
      </w:r>
      <w:r w:rsidRPr="00852A10">
        <w:rPr>
          <w:rFonts w:ascii="Times" w:eastAsia="Times" w:hAnsi="Times" w:cs="Times"/>
          <w:sz w:val="32"/>
          <w:szCs w:val="32"/>
        </w:rPr>
        <w:t xml:space="preserve">’au règlement de la question, la personne concernée devrait s’abstenir d’exprimer toute opinion, de participer à toute discussion ou de voter sur tout sujet jusqu’à ce que la </w:t>
      </w:r>
      <w:r w:rsidRPr="00852A10">
        <w:rPr>
          <w:rFonts w:ascii="Times" w:eastAsia="Times" w:hAnsi="Times" w:cs="Times"/>
          <w:sz w:val="32"/>
          <w:szCs w:val="32"/>
        </w:rPr>
        <w:lastRenderedPageBreak/>
        <w:t>question soit définitivement fixée conformément à ce qui est indiqué dans les alinéas suivants.</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16.</w:t>
      </w:r>
      <w:r>
        <w:rPr>
          <w:rFonts w:ascii="Times" w:eastAsia="Times" w:hAnsi="Times" w:cs="Times"/>
          <w:sz w:val="32"/>
          <w:szCs w:val="32"/>
        </w:rPr>
        <w:tab/>
        <w:t>Si les repr</w:t>
      </w:r>
      <w:r w:rsidRPr="00852A10">
        <w:rPr>
          <w:rFonts w:ascii="Times" w:eastAsia="Times" w:hAnsi="Times" w:cs="Times"/>
          <w:sz w:val="32"/>
          <w:szCs w:val="32"/>
        </w:rPr>
        <w:t>ésentants désignés sont face à une situation de conflit</w:t>
      </w:r>
      <w:r>
        <w:rPr>
          <w:rFonts w:ascii="Times" w:eastAsia="Times" w:hAnsi="Times" w:cs="Times"/>
          <w:sz w:val="32"/>
          <w:szCs w:val="32"/>
        </w:rPr>
        <w:t>s</w:t>
      </w:r>
      <w:r w:rsidRPr="00852A10">
        <w:rPr>
          <w:rFonts w:ascii="Times" w:eastAsia="Times" w:hAnsi="Times" w:cs="Times"/>
          <w:sz w:val="32"/>
          <w:szCs w:val="32"/>
        </w:rPr>
        <w:t xml:space="preserve"> d’intérêt</w:t>
      </w:r>
      <w:r>
        <w:rPr>
          <w:rFonts w:ascii="Times" w:eastAsia="Times" w:hAnsi="Times" w:cs="Times"/>
          <w:sz w:val="32"/>
          <w:szCs w:val="32"/>
        </w:rPr>
        <w:t>s</w:t>
      </w:r>
      <w:r w:rsidRPr="00852A10">
        <w:rPr>
          <w:rFonts w:ascii="Times" w:eastAsia="Times" w:hAnsi="Times" w:cs="Times"/>
          <w:sz w:val="32"/>
          <w:szCs w:val="32"/>
        </w:rPr>
        <w:t xml:space="preserve"> réel</w:t>
      </w:r>
      <w:r>
        <w:rPr>
          <w:rFonts w:ascii="Times" w:eastAsia="Times" w:hAnsi="Times" w:cs="Times"/>
          <w:sz w:val="32"/>
          <w:szCs w:val="32"/>
        </w:rPr>
        <w:t>s</w:t>
      </w:r>
      <w:r w:rsidRPr="00852A10">
        <w:rPr>
          <w:rFonts w:ascii="Times" w:eastAsia="Times" w:hAnsi="Times" w:cs="Times"/>
          <w:sz w:val="32"/>
          <w:szCs w:val="32"/>
        </w:rPr>
        <w:t xml:space="preserve"> ou éventuel</w:t>
      </w:r>
      <w:r>
        <w:rPr>
          <w:rFonts w:ascii="Times" w:eastAsia="Times" w:hAnsi="Times" w:cs="Times"/>
          <w:sz w:val="32"/>
          <w:szCs w:val="32"/>
        </w:rPr>
        <w:t>s</w:t>
      </w:r>
      <w:r w:rsidRPr="00852A10">
        <w:rPr>
          <w:rFonts w:ascii="Times" w:eastAsia="Times" w:hAnsi="Times" w:cs="Times"/>
          <w:sz w:val="32"/>
          <w:szCs w:val="32"/>
        </w:rPr>
        <w:t>, ou sont dans le doute concernant l’application de ces politiques, les circonstances doivent être signalées immédiatement comme suit</w:t>
      </w:r>
      <w:r>
        <w:rPr>
          <w:rFonts w:ascii="Times" w:eastAsia="Times" w:hAnsi="Times" w:cs="Times"/>
          <w:sz w:val="32"/>
          <w:szCs w:val="32"/>
        </w:rPr>
        <w:t xml:space="preserve"> </w:t>
      </w:r>
      <w:r w:rsidRPr="00852A10">
        <w:rPr>
          <w:rFonts w:ascii="Times" w:eastAsia="Times" w:hAnsi="Times" w:cs="Times"/>
          <w:sz w:val="32"/>
          <w:szCs w:val="32"/>
        </w:rPr>
        <w:t>:</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32"/>
          <w:szCs w:val="32"/>
        </w:rPr>
        <w:tab/>
      </w:r>
      <w:r>
        <w:rPr>
          <w:rFonts w:ascii="Times" w:eastAsia="Times" w:hAnsi="Times" w:cs="Times"/>
          <w:sz w:val="32"/>
          <w:szCs w:val="32"/>
        </w:rPr>
        <w:tab/>
      </w:r>
      <w:r>
        <w:rPr>
          <w:rFonts w:ascii="Times" w:hAnsi="Times"/>
          <w:sz w:val="24"/>
          <w:szCs w:val="24"/>
          <w:u w:val="single"/>
        </w:rPr>
        <w:t>Pour</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hAnsi="Times"/>
          <w:sz w:val="24"/>
          <w:szCs w:val="24"/>
          <w:u w:val="single"/>
        </w:rPr>
        <w:t>Personne de contact</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Athl</w:t>
      </w:r>
      <w:r>
        <w:rPr>
          <w:rFonts w:ascii="Times" w:hAnsi="Times"/>
          <w:sz w:val="24"/>
          <w:szCs w:val="24"/>
        </w:rPr>
        <w:t>ètes</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proofErr w:type="spellStart"/>
      <w:r>
        <w:rPr>
          <w:rFonts w:ascii="Times" w:hAnsi="Times"/>
          <w:sz w:val="24"/>
          <w:szCs w:val="24"/>
        </w:rPr>
        <w:t>Rep</w:t>
      </w:r>
      <w:proofErr w:type="spellEnd"/>
      <w:r>
        <w:rPr>
          <w:rFonts w:ascii="Times" w:hAnsi="Times"/>
          <w:sz w:val="24"/>
          <w:szCs w:val="24"/>
        </w:rPr>
        <w:t xml:space="preserve">. </w:t>
      </w:r>
      <w:proofErr w:type="gramStart"/>
      <w:r>
        <w:rPr>
          <w:rFonts w:ascii="Times" w:hAnsi="Times"/>
          <w:sz w:val="24"/>
          <w:szCs w:val="24"/>
        </w:rPr>
        <w:t>d’athlète</w:t>
      </w:r>
      <w:proofErr w:type="gramEnd"/>
      <w:r>
        <w:rPr>
          <w:rFonts w:ascii="Times" w:hAnsi="Times"/>
          <w:sz w:val="24"/>
          <w:szCs w:val="24"/>
        </w:rPr>
        <w:t>/</w:t>
      </w:r>
      <w:proofErr w:type="spellStart"/>
      <w:r>
        <w:rPr>
          <w:rFonts w:ascii="Times" w:hAnsi="Times"/>
          <w:sz w:val="24"/>
          <w:szCs w:val="24"/>
        </w:rPr>
        <w:t>Dir</w:t>
      </w:r>
      <w:proofErr w:type="spellEnd"/>
      <w:r>
        <w:rPr>
          <w:rFonts w:ascii="Times" w:hAnsi="Times"/>
          <w:sz w:val="24"/>
          <w:szCs w:val="24"/>
        </w:rPr>
        <w:t>. du Conseil</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Groupe de travail/membres de comit</w:t>
      </w:r>
      <w:r>
        <w:rPr>
          <w:rFonts w:ascii="Times" w:hAnsi="Times"/>
          <w:sz w:val="24"/>
          <w:szCs w:val="24"/>
        </w:rPr>
        <w:t>é</w:t>
      </w:r>
      <w:r>
        <w:rPr>
          <w:rFonts w:ascii="Times" w:hAnsi="Times"/>
          <w:sz w:val="24"/>
          <w:szCs w:val="24"/>
        </w:rPr>
        <w:tab/>
        <w:t>Directeur du Conseil désigné</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Personnel (temps plein et partiel)</w:t>
      </w:r>
      <w:r>
        <w:rPr>
          <w:rFonts w:ascii="Times" w:eastAsia="Times" w:hAnsi="Times" w:cs="Times"/>
          <w:sz w:val="24"/>
          <w:szCs w:val="24"/>
        </w:rPr>
        <w:tab/>
      </w:r>
      <w:r>
        <w:rPr>
          <w:rFonts w:ascii="Times" w:eastAsia="Times" w:hAnsi="Times" w:cs="Times"/>
          <w:sz w:val="24"/>
          <w:szCs w:val="24"/>
        </w:rPr>
        <w:tab/>
        <w:t>Pr</w:t>
      </w:r>
      <w:r>
        <w:rPr>
          <w:rFonts w:ascii="Times" w:hAnsi="Times"/>
          <w:sz w:val="24"/>
          <w:szCs w:val="24"/>
        </w:rPr>
        <w:t>ésident</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Membres du Conseil</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t>Pr</w:t>
      </w:r>
      <w:r>
        <w:rPr>
          <w:rFonts w:ascii="Times" w:hAnsi="Times"/>
          <w:sz w:val="24"/>
          <w:szCs w:val="24"/>
        </w:rPr>
        <w:t>ésident</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Pr</w:t>
      </w:r>
      <w:r>
        <w:rPr>
          <w:rFonts w:ascii="Times" w:hAnsi="Times"/>
          <w:sz w:val="24"/>
          <w:szCs w:val="24"/>
        </w:rPr>
        <w:t>ésident</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Conseil</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24"/>
          <w:szCs w:val="24"/>
        </w:rPr>
      </w:pPr>
      <w:r>
        <w:rPr>
          <w:rFonts w:ascii="Times" w:eastAsia="Times" w:hAnsi="Times" w:cs="Times"/>
          <w:sz w:val="24"/>
          <w:szCs w:val="24"/>
        </w:rPr>
        <w:tab/>
      </w:r>
      <w:r>
        <w:rPr>
          <w:rFonts w:ascii="Times" w:eastAsia="Times" w:hAnsi="Times" w:cs="Times"/>
          <w:sz w:val="24"/>
          <w:szCs w:val="24"/>
        </w:rPr>
        <w:tab/>
        <w:t xml:space="preserve">Personnel </w:t>
      </w:r>
      <w:r>
        <w:rPr>
          <w:rFonts w:ascii="Times" w:hAnsi="Times" w:hint="eastAsia"/>
          <w:sz w:val="24"/>
          <w:szCs w:val="24"/>
        </w:rPr>
        <w:t>contract</w:t>
      </w:r>
      <w:r>
        <w:rPr>
          <w:rFonts w:ascii="Times" w:hAnsi="Times"/>
          <w:sz w:val="24"/>
          <w:szCs w:val="24"/>
        </w:rPr>
        <w:t>uel/</w:t>
      </w:r>
      <w:proofErr w:type="spellStart"/>
      <w:r>
        <w:rPr>
          <w:rFonts w:ascii="Times" w:hAnsi="Times"/>
          <w:sz w:val="24"/>
          <w:szCs w:val="24"/>
        </w:rPr>
        <w:t>rémun</w:t>
      </w:r>
      <w:proofErr w:type="spellEnd"/>
      <w:r>
        <w:rPr>
          <w:rFonts w:ascii="Times" w:hAnsi="Times"/>
          <w:sz w:val="24"/>
          <w:szCs w:val="24"/>
        </w:rPr>
        <w:t xml:space="preserve">. </w:t>
      </w:r>
      <w:proofErr w:type="gramStart"/>
      <w:r>
        <w:rPr>
          <w:rFonts w:ascii="Times" w:hAnsi="Times"/>
          <w:sz w:val="24"/>
          <w:szCs w:val="24"/>
        </w:rPr>
        <w:t>par</w:t>
      </w:r>
      <w:proofErr w:type="gramEnd"/>
      <w:r>
        <w:rPr>
          <w:rFonts w:ascii="Times" w:hAnsi="Times"/>
          <w:sz w:val="24"/>
          <w:szCs w:val="24"/>
        </w:rPr>
        <w:t xml:space="preserve"> honoraires</w:t>
      </w:r>
      <w:r>
        <w:rPr>
          <w:rFonts w:ascii="Times" w:hAnsi="Times"/>
          <w:sz w:val="24"/>
          <w:szCs w:val="24"/>
        </w:rPr>
        <w:tab/>
        <w:t>Directeur du Conseil désigné</w:t>
      </w:r>
    </w:p>
    <w:p w:rsidR="001149D9" w:rsidRDefault="001149D9" w:rsidP="001149D9">
      <w:pPr>
        <w:pStyle w:val="Pardfaut"/>
        <w:spacing w:after="240" w:line="360" w:lineRule="atLeast"/>
        <w:ind w:left="1418" w:hanging="851"/>
        <w:rPr>
          <w:rFonts w:ascii="Times" w:eastAsia="Times" w:hAnsi="Times" w:cs="Times"/>
          <w:sz w:val="32"/>
          <w:szCs w:val="32"/>
        </w:rPr>
      </w:pPr>
      <w:r w:rsidRPr="009B5863">
        <w:rPr>
          <w:rFonts w:ascii="Times" w:eastAsia="Times" w:hAnsi="Times" w:cs="Times"/>
          <w:sz w:val="32"/>
          <w:szCs w:val="32"/>
        </w:rPr>
        <w:t>17.</w:t>
      </w:r>
      <w:r w:rsidRPr="009B5863">
        <w:rPr>
          <w:rFonts w:ascii="Times" w:eastAsia="Times" w:hAnsi="Times" w:cs="Times"/>
          <w:sz w:val="32"/>
          <w:szCs w:val="32"/>
        </w:rPr>
        <w:tab/>
        <w:t>Dans les cas de signalement de situations de conflit d’intérêt</w:t>
      </w:r>
      <w:r>
        <w:rPr>
          <w:rFonts w:ascii="Times" w:eastAsia="Times" w:hAnsi="Times" w:cs="Times"/>
          <w:sz w:val="32"/>
          <w:szCs w:val="32"/>
        </w:rPr>
        <w:t>s</w:t>
      </w:r>
      <w:r w:rsidRPr="009B5863">
        <w:rPr>
          <w:rFonts w:ascii="Times" w:eastAsia="Times" w:hAnsi="Times" w:cs="Times"/>
          <w:sz w:val="32"/>
          <w:szCs w:val="32"/>
        </w:rPr>
        <w:t>, la personne de contact doit déterminer si dans les faits il y a conflit d’intérêt</w:t>
      </w:r>
      <w:r>
        <w:rPr>
          <w:rFonts w:ascii="Times" w:eastAsia="Times" w:hAnsi="Times" w:cs="Times"/>
          <w:sz w:val="32"/>
          <w:szCs w:val="32"/>
        </w:rPr>
        <w:t>s</w:t>
      </w:r>
      <w:r w:rsidRPr="009B5863">
        <w:rPr>
          <w:rFonts w:ascii="Times" w:eastAsia="Times" w:hAnsi="Times" w:cs="Times"/>
          <w:sz w:val="32"/>
          <w:szCs w:val="32"/>
        </w:rPr>
        <w:t>. S’il est jugé qu’il y a dans les faits un conflit d’intérêt</w:t>
      </w:r>
      <w:r>
        <w:rPr>
          <w:rFonts w:ascii="Times" w:eastAsia="Times" w:hAnsi="Times" w:cs="Times"/>
          <w:sz w:val="32"/>
          <w:szCs w:val="32"/>
        </w:rPr>
        <w:t>s</w:t>
      </w:r>
      <w:r w:rsidRPr="009B5863">
        <w:rPr>
          <w:rFonts w:ascii="Times" w:eastAsia="Times" w:hAnsi="Times" w:cs="Times"/>
          <w:sz w:val="32"/>
          <w:szCs w:val="32"/>
        </w:rPr>
        <w:t xml:space="preserve"> et/ou une apparence de conflit d’intérêt</w:t>
      </w:r>
      <w:r>
        <w:rPr>
          <w:rFonts w:ascii="Times" w:eastAsia="Times" w:hAnsi="Times" w:cs="Times"/>
          <w:sz w:val="32"/>
          <w:szCs w:val="32"/>
        </w:rPr>
        <w:t>s</w:t>
      </w:r>
      <w:r w:rsidRPr="009B5863">
        <w:rPr>
          <w:rFonts w:ascii="Times" w:eastAsia="Times" w:hAnsi="Times" w:cs="Times"/>
          <w:sz w:val="32"/>
          <w:szCs w:val="32"/>
        </w:rPr>
        <w:t>, un rapport écrit doit être acheminé au Conseil.</w:t>
      </w:r>
    </w:p>
    <w:p w:rsidR="001149D9" w:rsidRDefault="001149D9" w:rsidP="001149D9">
      <w:pPr>
        <w:pStyle w:val="Pardfaut"/>
        <w:spacing w:after="240" w:line="360" w:lineRule="atLeast"/>
        <w:ind w:left="1418" w:hanging="851"/>
        <w:rPr>
          <w:rFonts w:ascii="Times" w:eastAsia="Times" w:hAnsi="Times" w:cs="Times"/>
          <w:sz w:val="32"/>
          <w:szCs w:val="32"/>
        </w:rPr>
      </w:pPr>
      <w:r w:rsidRPr="009B5863">
        <w:rPr>
          <w:rFonts w:ascii="Times" w:eastAsia="Times" w:hAnsi="Times" w:cs="Times"/>
          <w:sz w:val="32"/>
          <w:szCs w:val="32"/>
        </w:rPr>
        <w:t>18.</w:t>
      </w:r>
      <w:r w:rsidRPr="009B5863">
        <w:rPr>
          <w:rFonts w:ascii="Times" w:eastAsia="Times" w:hAnsi="Times" w:cs="Times"/>
          <w:sz w:val="32"/>
          <w:szCs w:val="32"/>
        </w:rPr>
        <w:tab/>
        <w:t>Quand un représentant désigné a omis de divulguer un conflit d’intérêt</w:t>
      </w:r>
      <w:r>
        <w:rPr>
          <w:rFonts w:ascii="Times" w:eastAsia="Times" w:hAnsi="Times" w:cs="Times"/>
          <w:sz w:val="32"/>
          <w:szCs w:val="32"/>
        </w:rPr>
        <w:t>s</w:t>
      </w:r>
      <w:r w:rsidRPr="009B5863">
        <w:rPr>
          <w:rFonts w:ascii="Times" w:eastAsia="Times" w:hAnsi="Times" w:cs="Times"/>
          <w:sz w:val="32"/>
          <w:szCs w:val="32"/>
        </w:rPr>
        <w:t xml:space="preserve"> et/ou une apparence de conflit d’intérêt</w:t>
      </w:r>
      <w:r>
        <w:rPr>
          <w:rFonts w:ascii="Times" w:eastAsia="Times" w:hAnsi="Times" w:cs="Times"/>
          <w:sz w:val="32"/>
          <w:szCs w:val="32"/>
        </w:rPr>
        <w:t>s</w:t>
      </w:r>
      <w:r w:rsidRPr="009B5863">
        <w:rPr>
          <w:rFonts w:ascii="Times" w:eastAsia="Times" w:hAnsi="Times" w:cs="Times"/>
          <w:sz w:val="32"/>
          <w:szCs w:val="32"/>
        </w:rPr>
        <w:t>, le Président prendra les mesures suivantes:</w:t>
      </w:r>
    </w:p>
    <w:p w:rsidR="001149D9" w:rsidRPr="009B5863" w:rsidRDefault="001149D9" w:rsidP="001149D9">
      <w:pPr>
        <w:pStyle w:val="Pardfaut"/>
        <w:spacing w:after="240" w:line="360" w:lineRule="atLeast"/>
        <w:ind w:left="2127" w:hanging="709"/>
        <w:rPr>
          <w:rFonts w:ascii="Times" w:hAnsi="Times"/>
          <w:sz w:val="32"/>
          <w:szCs w:val="32"/>
        </w:rPr>
      </w:pPr>
      <w:r w:rsidRPr="009B5863">
        <w:rPr>
          <w:rFonts w:ascii="Times" w:hAnsi="Times"/>
          <w:sz w:val="32"/>
          <w:szCs w:val="32"/>
        </w:rPr>
        <w:t>(i)</w:t>
      </w:r>
      <w:r w:rsidRPr="009B5863">
        <w:rPr>
          <w:rFonts w:ascii="Times" w:hAnsi="Times"/>
          <w:sz w:val="32"/>
          <w:szCs w:val="32"/>
        </w:rPr>
        <w:tab/>
        <w:t>demander que les gestes du repr</w:t>
      </w:r>
      <w:r>
        <w:rPr>
          <w:rFonts w:ascii="Times" w:hAnsi="Times"/>
          <w:sz w:val="32"/>
          <w:szCs w:val="32"/>
        </w:rPr>
        <w:t>ésentant désigné soient justifiés par écrit et;</w:t>
      </w:r>
    </w:p>
    <w:p w:rsidR="001149D9" w:rsidRPr="009B5863" w:rsidRDefault="001149D9" w:rsidP="001149D9">
      <w:pPr>
        <w:pStyle w:val="Pardfaut"/>
        <w:spacing w:after="240" w:line="360" w:lineRule="atLeast"/>
        <w:ind w:left="2127" w:hanging="709"/>
        <w:rPr>
          <w:rFonts w:ascii="Times" w:hAnsi="Times"/>
          <w:sz w:val="32"/>
          <w:szCs w:val="32"/>
        </w:rPr>
      </w:pPr>
      <w:r w:rsidRPr="009B5863">
        <w:rPr>
          <w:rFonts w:ascii="Times" w:hAnsi="Times"/>
          <w:sz w:val="32"/>
          <w:szCs w:val="32"/>
        </w:rPr>
        <w:t>(ii)</w:t>
      </w:r>
      <w:r w:rsidRPr="009B5863">
        <w:rPr>
          <w:rFonts w:ascii="Times" w:hAnsi="Times"/>
          <w:sz w:val="32"/>
          <w:szCs w:val="32"/>
        </w:rPr>
        <w:tab/>
        <w:t xml:space="preserve">aborder les circonstances de la situation </w:t>
      </w:r>
      <w:r>
        <w:rPr>
          <w:rFonts w:ascii="Times" w:hAnsi="Times"/>
          <w:sz w:val="32"/>
          <w:szCs w:val="32"/>
        </w:rPr>
        <w:t xml:space="preserve">à la prochaine Assemblée du Conseil (ou si les circonstances </w:t>
      </w:r>
      <w:r>
        <w:rPr>
          <w:rFonts w:ascii="Times" w:hAnsi="Times"/>
          <w:sz w:val="32"/>
          <w:szCs w:val="32"/>
        </w:rPr>
        <w:lastRenderedPageBreak/>
        <w:t>requièrent une décision immédiate, convoquer une Assemblée du Conseil par conférence téléphonique) et;</w:t>
      </w:r>
    </w:p>
    <w:p w:rsidR="001149D9" w:rsidRPr="009B5863" w:rsidRDefault="001149D9" w:rsidP="001149D9">
      <w:pPr>
        <w:pStyle w:val="Pardfaut"/>
        <w:spacing w:after="240" w:line="360" w:lineRule="atLeast"/>
        <w:ind w:left="2127" w:hanging="709"/>
        <w:rPr>
          <w:rFonts w:ascii="Times" w:hAnsi="Times"/>
          <w:sz w:val="32"/>
          <w:szCs w:val="32"/>
        </w:rPr>
      </w:pPr>
      <w:r w:rsidRPr="009B5863">
        <w:rPr>
          <w:rFonts w:ascii="Times" w:hAnsi="Times"/>
          <w:sz w:val="32"/>
          <w:szCs w:val="32"/>
        </w:rPr>
        <w:t>(iii)</w:t>
      </w:r>
      <w:r w:rsidRPr="009B5863">
        <w:rPr>
          <w:rFonts w:ascii="Times" w:hAnsi="Times"/>
          <w:sz w:val="32"/>
          <w:szCs w:val="32"/>
        </w:rPr>
        <w:tab/>
        <w:t>selon la d</w:t>
      </w:r>
      <w:r>
        <w:rPr>
          <w:rFonts w:ascii="Times" w:hAnsi="Times"/>
          <w:sz w:val="32"/>
          <w:szCs w:val="32"/>
        </w:rPr>
        <w:t>écision qui aura été prise par le Conseil, le représentant désigné se verra demander de mettre fin aux actions qui ont donné lieu au conflit d’intérêts, en passant par la personne de contact appropriée qui mettra le représentant désigné au courant de la décision du Conseil et qui demandera que cessent toutes les actions donnant lieu au conflit d’intérêts;</w:t>
      </w:r>
    </w:p>
    <w:p w:rsidR="001149D9" w:rsidRPr="009B5863" w:rsidRDefault="001149D9" w:rsidP="001149D9">
      <w:pPr>
        <w:pStyle w:val="Pardfaut"/>
        <w:spacing w:after="240" w:line="360" w:lineRule="atLeast"/>
        <w:ind w:left="2127" w:hanging="709"/>
        <w:rPr>
          <w:rFonts w:ascii="Times" w:hAnsi="Times"/>
          <w:sz w:val="32"/>
          <w:szCs w:val="32"/>
        </w:rPr>
      </w:pPr>
      <w:r w:rsidRPr="009B5863">
        <w:rPr>
          <w:rFonts w:ascii="Times" w:hAnsi="Times"/>
          <w:sz w:val="32"/>
          <w:szCs w:val="32"/>
        </w:rPr>
        <w:t>(iv)</w:t>
      </w:r>
      <w:r w:rsidRPr="009B5863">
        <w:rPr>
          <w:rFonts w:ascii="Times" w:hAnsi="Times"/>
          <w:sz w:val="32"/>
          <w:szCs w:val="32"/>
        </w:rPr>
        <w:tab/>
        <w:t>si les actions ou les activit</w:t>
      </w:r>
      <w:r>
        <w:rPr>
          <w:rFonts w:ascii="Times" w:hAnsi="Times"/>
          <w:sz w:val="32"/>
          <w:szCs w:val="32"/>
        </w:rPr>
        <w:t xml:space="preserve">és du représentant désigné qui ont été jugées être en conflit d’intérêts avec les intérêts de la HGC devaient se poursuivre, l’individu désigné sera destitué de son poste ou, dans le cas d’une association, tous les avantages seront retirés. </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19.</w:t>
      </w:r>
      <w:r>
        <w:rPr>
          <w:rFonts w:ascii="Times" w:eastAsia="Times" w:hAnsi="Times" w:cs="Times"/>
          <w:sz w:val="32"/>
          <w:szCs w:val="32"/>
        </w:rPr>
        <w:tab/>
        <w:t>Dans tous les cas de conflit d</w:t>
      </w:r>
      <w:r w:rsidRPr="009B5863">
        <w:rPr>
          <w:rFonts w:ascii="Times" w:eastAsia="Times" w:hAnsi="Times" w:cs="Times"/>
          <w:sz w:val="32"/>
          <w:szCs w:val="32"/>
        </w:rPr>
        <w:t>’intérêt</w:t>
      </w:r>
      <w:r>
        <w:rPr>
          <w:rFonts w:ascii="Times" w:eastAsia="Times" w:hAnsi="Times" w:cs="Times"/>
          <w:sz w:val="32"/>
          <w:szCs w:val="32"/>
        </w:rPr>
        <w:t>s</w:t>
      </w:r>
      <w:r w:rsidRPr="009B5863">
        <w:rPr>
          <w:rFonts w:ascii="Times" w:eastAsia="Times" w:hAnsi="Times" w:cs="Times"/>
          <w:sz w:val="32"/>
          <w:szCs w:val="32"/>
        </w:rPr>
        <w:t xml:space="preserve"> ou d’apparence de conflit d’intérêt</w:t>
      </w:r>
      <w:r>
        <w:rPr>
          <w:rFonts w:ascii="Times" w:eastAsia="Times" w:hAnsi="Times" w:cs="Times"/>
          <w:sz w:val="32"/>
          <w:szCs w:val="32"/>
        </w:rPr>
        <w:t>s</w:t>
      </w:r>
      <w:r w:rsidRPr="009B5863">
        <w:rPr>
          <w:rFonts w:ascii="Times" w:eastAsia="Times" w:hAnsi="Times" w:cs="Times"/>
          <w:sz w:val="32"/>
          <w:szCs w:val="32"/>
        </w:rPr>
        <w:t>, le Conseil d’administration doit être informé du résultat.</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r>
        <w:rPr>
          <w:rFonts w:ascii="Times" w:hAnsi="Times"/>
          <w:sz w:val="32"/>
          <w:szCs w:val="32"/>
        </w:rPr>
        <w:t xml:space="preserve">  </w:t>
      </w:r>
    </w:p>
    <w:p w:rsidR="001149D9" w:rsidRDefault="001149D9" w:rsidP="001149D9">
      <w:pPr>
        <w:pStyle w:val="Pardfaut"/>
        <w:tabs>
          <w:tab w:val="left" w:pos="220"/>
          <w:tab w:val="left" w:pos="720"/>
        </w:tabs>
        <w:spacing w:after="320" w:line="360" w:lineRule="atLeast"/>
        <w:ind w:left="720" w:hanging="720"/>
        <w:rPr>
          <w:rFonts w:ascii="Times" w:eastAsia="Times" w:hAnsi="Times" w:cs="Times"/>
          <w:b/>
          <w:bCs/>
          <w:sz w:val="32"/>
          <w:szCs w:val="32"/>
        </w:rPr>
      </w:pPr>
      <w:r>
        <w:rPr>
          <w:rFonts w:ascii="Times" w:hAnsi="Times"/>
          <w:b/>
          <w:bCs/>
          <w:sz w:val="32"/>
          <w:szCs w:val="32"/>
        </w:rPr>
        <w:t>Confidentialité</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20.</w:t>
      </w:r>
      <w:r>
        <w:rPr>
          <w:rFonts w:ascii="Times" w:eastAsia="Times" w:hAnsi="Times" w:cs="Times"/>
          <w:sz w:val="32"/>
          <w:szCs w:val="32"/>
        </w:rPr>
        <w:tab/>
        <w:t>Toutes les discussions aux Assembl</w:t>
      </w:r>
      <w:r w:rsidRPr="009B5863">
        <w:rPr>
          <w:rFonts w:ascii="Times" w:eastAsia="Times" w:hAnsi="Times" w:cs="Times"/>
          <w:sz w:val="32"/>
          <w:szCs w:val="32"/>
        </w:rPr>
        <w:t xml:space="preserve">ées du Conseil et dans les groupes de travail sont confidentielles. Les Membres du Conseil et les membres de groupes de travail/comités ne doivent pas divulguer à de tierces parties les discussions qui ont lieu </w:t>
      </w:r>
      <w:r>
        <w:rPr>
          <w:rFonts w:ascii="Times" w:eastAsia="Times" w:hAnsi="Times" w:cs="Times"/>
          <w:sz w:val="32"/>
          <w:szCs w:val="32"/>
        </w:rPr>
        <w:t>pend</w:t>
      </w:r>
      <w:r w:rsidRPr="009B5863">
        <w:rPr>
          <w:rFonts w:ascii="Times" w:eastAsia="Times" w:hAnsi="Times" w:cs="Times"/>
          <w:sz w:val="32"/>
          <w:szCs w:val="32"/>
        </w:rPr>
        <w:t xml:space="preserve">ant les Assemblées.  </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21.</w:t>
      </w:r>
      <w:r>
        <w:rPr>
          <w:rFonts w:ascii="Times" w:eastAsia="Times" w:hAnsi="Times" w:cs="Times"/>
          <w:sz w:val="32"/>
          <w:szCs w:val="32"/>
        </w:rPr>
        <w:tab/>
        <w:t>Le compte rendu officiel des discussions aux Assembl</w:t>
      </w:r>
      <w:r w:rsidRPr="009B5863">
        <w:rPr>
          <w:rFonts w:ascii="Times" w:eastAsia="Times" w:hAnsi="Times" w:cs="Times"/>
          <w:sz w:val="32"/>
          <w:szCs w:val="32"/>
        </w:rPr>
        <w:t>ées du Conseil et des groupes de travail est le procès-verbal de ces Assemblées.</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22.</w:t>
      </w:r>
      <w:r>
        <w:rPr>
          <w:rFonts w:ascii="Times" w:eastAsia="Times" w:hAnsi="Times" w:cs="Times"/>
          <w:sz w:val="32"/>
          <w:szCs w:val="32"/>
        </w:rPr>
        <w:tab/>
        <w:t>Les Pr</w:t>
      </w:r>
      <w:r w:rsidRPr="009B5863">
        <w:rPr>
          <w:rFonts w:ascii="Times" w:eastAsia="Times" w:hAnsi="Times" w:cs="Times"/>
          <w:sz w:val="32"/>
          <w:szCs w:val="32"/>
        </w:rPr>
        <w:t xml:space="preserve">ésidents des groupes de travail </w:t>
      </w:r>
      <w:r>
        <w:rPr>
          <w:rFonts w:ascii="Times" w:eastAsia="Times" w:hAnsi="Times" w:cs="Times"/>
          <w:sz w:val="32"/>
          <w:szCs w:val="32"/>
        </w:rPr>
        <w:t>sont imputables au Conseil et doivent leur soumettre des rapports</w:t>
      </w:r>
      <w:r w:rsidRPr="009B5863">
        <w:rPr>
          <w:rFonts w:ascii="Times" w:eastAsia="Times" w:hAnsi="Times" w:cs="Times"/>
          <w:sz w:val="32"/>
          <w:szCs w:val="32"/>
        </w:rPr>
        <w:t xml:space="preserve"> pour</w:t>
      </w:r>
      <w:r>
        <w:rPr>
          <w:rFonts w:ascii="Times" w:hAnsi="Times"/>
          <w:sz w:val="32"/>
          <w:szCs w:val="32"/>
        </w:rPr>
        <w:t xml:space="preserve"> toutes les </w:t>
      </w:r>
      <w:r>
        <w:rPr>
          <w:rFonts w:ascii="Times" w:hAnsi="Times"/>
          <w:sz w:val="32"/>
          <w:szCs w:val="32"/>
        </w:rPr>
        <w:lastRenderedPageBreak/>
        <w:t>délibérations et discussions qui ont lieu pendant les Assemblées de leurs groupes respectifs.</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23.</w:t>
      </w:r>
      <w:r>
        <w:rPr>
          <w:rFonts w:ascii="Times" w:eastAsia="Times" w:hAnsi="Times" w:cs="Times"/>
          <w:sz w:val="32"/>
          <w:szCs w:val="32"/>
        </w:rPr>
        <w:tab/>
        <w:t>Toutes les annonces officielles, les d</w:t>
      </w:r>
      <w:r w:rsidRPr="009B5863">
        <w:rPr>
          <w:rFonts w:ascii="Times" w:eastAsia="Times" w:hAnsi="Times" w:cs="Times"/>
          <w:sz w:val="32"/>
          <w:szCs w:val="32"/>
        </w:rPr>
        <w:t>éclarations et la correspondance au nom de Hockey sur gazon Canada doivent seulement être faites par le Président, le Secrétaire ou toute autre personne autorisée par eux à le faire.</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p>
    <w:p w:rsidR="001149D9" w:rsidRDefault="001149D9" w:rsidP="001149D9">
      <w:pPr>
        <w:pStyle w:val="Pardfaut"/>
        <w:tabs>
          <w:tab w:val="left" w:pos="220"/>
          <w:tab w:val="left" w:pos="720"/>
        </w:tabs>
        <w:spacing w:after="320" w:line="360" w:lineRule="atLeast"/>
        <w:ind w:left="720" w:hanging="720"/>
        <w:rPr>
          <w:rFonts w:ascii="Times" w:eastAsia="Times" w:hAnsi="Times" w:cs="Times"/>
          <w:b/>
          <w:bCs/>
          <w:sz w:val="32"/>
          <w:szCs w:val="32"/>
        </w:rPr>
      </w:pPr>
      <w:r>
        <w:rPr>
          <w:rFonts w:ascii="Times" w:hAnsi="Times"/>
          <w:b/>
          <w:bCs/>
          <w:sz w:val="32"/>
          <w:szCs w:val="32"/>
        </w:rPr>
        <w:t>Processus d’appel</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24.</w:t>
      </w:r>
      <w:r>
        <w:rPr>
          <w:rFonts w:ascii="Times" w:eastAsia="Times" w:hAnsi="Times" w:cs="Times"/>
          <w:sz w:val="32"/>
          <w:szCs w:val="32"/>
        </w:rPr>
        <w:tab/>
        <w:t>Si le repr</w:t>
      </w:r>
      <w:r w:rsidRPr="009B5863">
        <w:rPr>
          <w:rFonts w:ascii="Times" w:eastAsia="Times" w:hAnsi="Times" w:cs="Times"/>
          <w:sz w:val="32"/>
          <w:szCs w:val="32"/>
        </w:rPr>
        <w:t>ésentant désigné est destitué de son poste ou, dans le cas d’une association, les avantages sont retirés, et le représentant désigné souhaite faire appel de la décision, une demande d’appel par écrit indiquant les motifs doit être déposée conformément à la Politique d’appel de HGC.</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r>
        <w:rPr>
          <w:rFonts w:ascii="Times" w:hAnsi="Times"/>
          <w:sz w:val="32"/>
          <w:szCs w:val="32"/>
        </w:rPr>
        <w:t xml:space="preserve">    </w:t>
      </w:r>
    </w:p>
    <w:p w:rsidR="001149D9" w:rsidRDefault="001149D9" w:rsidP="001149D9">
      <w:pPr>
        <w:pStyle w:val="Pardfaut"/>
        <w:tabs>
          <w:tab w:val="left" w:pos="220"/>
          <w:tab w:val="left" w:pos="720"/>
        </w:tabs>
        <w:spacing w:after="320" w:line="360" w:lineRule="atLeast"/>
        <w:ind w:left="720" w:hanging="720"/>
        <w:rPr>
          <w:rFonts w:ascii="Times" w:eastAsia="Times" w:hAnsi="Times" w:cs="Times"/>
          <w:b/>
          <w:bCs/>
          <w:sz w:val="32"/>
          <w:szCs w:val="32"/>
        </w:rPr>
      </w:pPr>
      <w:r>
        <w:rPr>
          <w:rFonts w:ascii="Times" w:hAnsi="Times"/>
          <w:b/>
          <w:bCs/>
          <w:sz w:val="32"/>
          <w:szCs w:val="32"/>
        </w:rPr>
        <w:t xml:space="preserve"> Adoption</w:t>
      </w:r>
    </w:p>
    <w:p w:rsidR="001149D9" w:rsidRDefault="001149D9" w:rsidP="001149D9">
      <w:pPr>
        <w:pStyle w:val="Pardfaut"/>
        <w:spacing w:after="240" w:line="360" w:lineRule="atLeast"/>
        <w:ind w:left="1418" w:hanging="851"/>
        <w:rPr>
          <w:rFonts w:ascii="Times" w:eastAsia="Times" w:hAnsi="Times" w:cs="Times"/>
          <w:sz w:val="32"/>
          <w:szCs w:val="32"/>
        </w:rPr>
      </w:pPr>
      <w:r>
        <w:rPr>
          <w:rFonts w:ascii="Times" w:eastAsia="Times" w:hAnsi="Times" w:cs="Times"/>
          <w:sz w:val="32"/>
          <w:szCs w:val="32"/>
        </w:rPr>
        <w:t>25.</w:t>
      </w:r>
      <w:r>
        <w:rPr>
          <w:rFonts w:ascii="Times" w:eastAsia="Times" w:hAnsi="Times" w:cs="Times"/>
          <w:sz w:val="32"/>
          <w:szCs w:val="32"/>
        </w:rPr>
        <w:tab/>
        <w:t xml:space="preserve">Cette politique a </w:t>
      </w:r>
      <w:r w:rsidRPr="009B5863">
        <w:rPr>
          <w:rFonts w:ascii="Times" w:eastAsia="Times" w:hAnsi="Times" w:cs="Times"/>
          <w:sz w:val="32"/>
          <w:szCs w:val="32"/>
        </w:rPr>
        <w:t>été adoptée par le Conseil d’administration de HGC le 30 septembre 2011. Elle sera passée en revue annuellement et pourra être modifiée, annulée ou remplacée par une résolution du Conseil.</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r>
        <w:rPr>
          <w:rFonts w:ascii="Times" w:hAnsi="Times"/>
          <w:sz w:val="32"/>
          <w:szCs w:val="32"/>
        </w:rPr>
        <w:t>Dernière révision: le 30 septembre 2011</w:t>
      </w:r>
    </w:p>
    <w:p w:rsidR="001149D9" w:rsidRDefault="001149D9" w:rsidP="001149D9">
      <w:pPr>
        <w:pStyle w:val="Pardfaut"/>
        <w:tabs>
          <w:tab w:val="left" w:pos="220"/>
          <w:tab w:val="left" w:pos="720"/>
        </w:tabs>
        <w:spacing w:after="320" w:line="360" w:lineRule="atLeast"/>
        <w:ind w:left="720" w:hanging="720"/>
        <w:rPr>
          <w:rFonts w:ascii="Times" w:eastAsia="Times" w:hAnsi="Times" w:cs="Times"/>
          <w:sz w:val="32"/>
          <w:szCs w:val="32"/>
        </w:rPr>
      </w:pPr>
    </w:p>
    <w:p w:rsidR="001149D9" w:rsidRDefault="001149D9" w:rsidP="001149D9">
      <w:pPr>
        <w:pStyle w:val="Pardfaut"/>
        <w:tabs>
          <w:tab w:val="left" w:pos="220"/>
          <w:tab w:val="left" w:pos="720"/>
        </w:tabs>
        <w:spacing w:after="320" w:line="360" w:lineRule="atLeast"/>
        <w:ind w:left="720" w:hanging="720"/>
        <w:rPr>
          <w:rFonts w:hint="eastAsia"/>
        </w:rPr>
      </w:pPr>
      <w:r>
        <w:rPr>
          <w:rFonts w:ascii="Times" w:hAnsi="Times"/>
          <w:sz w:val="32"/>
          <w:szCs w:val="32"/>
        </w:rPr>
        <w:t>(Formulaire de déclaration ci-joint)</w:t>
      </w:r>
    </w:p>
    <w:p w:rsidR="00A251C1" w:rsidRPr="001149D9" w:rsidRDefault="001149D9">
      <w:pPr>
        <w:rPr>
          <w:lang w:val="fr-FR"/>
        </w:rPr>
      </w:pPr>
      <w:bookmarkStart w:id="0" w:name="_GoBack"/>
      <w:bookmarkEnd w:id="0"/>
    </w:p>
    <w:sectPr w:rsidR="00A251C1" w:rsidRPr="001149D9">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3" w:rsidRDefault="001149D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20" w:rsidRDefault="001149D9">
    <w:pPr>
      <w:pStyle w:val="En-tte"/>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3" w:rsidRDefault="001149D9">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3" w:rsidRDefault="001149D9">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20" w:rsidRDefault="001149D9">
    <w:pPr>
      <w:pStyle w:val="En-tte"/>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3" w:rsidRDefault="001149D9">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D9"/>
    <w:rsid w:val="001149D9"/>
    <w:rsid w:val="003C7841"/>
    <w:rsid w:val="008507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80A07-48B8-4BEC-B602-61F7678D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9D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1149D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CA"/>
    </w:rPr>
  </w:style>
  <w:style w:type="character" w:customStyle="1" w:styleId="En-tteCar">
    <w:name w:val="En-tête Car"/>
    <w:basedOn w:val="Policepardfaut"/>
    <w:link w:val="En-tte"/>
    <w:rsid w:val="001149D9"/>
    <w:rPr>
      <w:rFonts w:ascii="Helvetica Neue" w:eastAsia="Arial Unicode MS" w:hAnsi="Helvetica Neue" w:cs="Arial Unicode MS"/>
      <w:color w:val="000000"/>
      <w:sz w:val="24"/>
      <w:szCs w:val="24"/>
      <w:bdr w:val="nil"/>
      <w:lang w:eastAsia="fr-CA"/>
    </w:rPr>
  </w:style>
  <w:style w:type="paragraph" w:customStyle="1" w:styleId="Pardfaut">
    <w:name w:val="Par défaut"/>
    <w:rsid w:val="001149D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paragraph" w:styleId="Pieddepage">
    <w:name w:val="footer"/>
    <w:basedOn w:val="Normal"/>
    <w:link w:val="PieddepageCar"/>
    <w:uiPriority w:val="99"/>
    <w:unhideWhenUsed/>
    <w:rsid w:val="001149D9"/>
    <w:pPr>
      <w:tabs>
        <w:tab w:val="center" w:pos="4320"/>
        <w:tab w:val="right" w:pos="8640"/>
      </w:tabs>
    </w:pPr>
  </w:style>
  <w:style w:type="character" w:customStyle="1" w:styleId="PieddepageCar">
    <w:name w:val="Pied de page Car"/>
    <w:basedOn w:val="Policepardfaut"/>
    <w:link w:val="Pieddepage"/>
    <w:uiPriority w:val="99"/>
    <w:rsid w:val="001149D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8200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Germain</dc:creator>
  <cp:keywords/>
  <dc:description/>
  <cp:lastModifiedBy>Philippe Germain</cp:lastModifiedBy>
  <cp:revision>1</cp:revision>
  <dcterms:created xsi:type="dcterms:W3CDTF">2020-11-20T03:04:00Z</dcterms:created>
  <dcterms:modified xsi:type="dcterms:W3CDTF">2020-11-20T03:05:00Z</dcterms:modified>
</cp:coreProperties>
</file>